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8986"/>
      </w:tblGrid>
      <w:tr w:rsidR="00AD30C8" w:rsidRPr="007C6B5B" w:rsidTr="00AD30C8">
        <w:trPr>
          <w:jc w:val="center"/>
        </w:trPr>
        <w:tc>
          <w:tcPr>
            <w:tcW w:w="8986" w:type="dxa"/>
            <w:shd w:val="clear" w:color="auto" w:fill="auto"/>
            <w:vAlign w:val="center"/>
          </w:tcPr>
          <w:p w:rsidR="00AD30C8" w:rsidRPr="007C6B5B" w:rsidRDefault="00AD30C8" w:rsidP="00AD30C8">
            <w:pPr>
              <w:snapToGrid w:val="0"/>
              <w:jc w:val="distribute"/>
              <w:rPr>
                <w:w w:val="80"/>
                <w:sz w:val="112"/>
                <w:szCs w:val="112"/>
              </w:rPr>
            </w:pPr>
            <w:r w:rsidRPr="007C6B5B">
              <w:rPr>
                <w:rFonts w:eastAsia="方正小标宋简体" w:hint="eastAsia"/>
                <w:color w:val="FF0000"/>
                <w:w w:val="80"/>
                <w:sz w:val="112"/>
                <w:szCs w:val="112"/>
              </w:rPr>
              <w:t>湖南省教育厅</w:t>
            </w:r>
          </w:p>
        </w:tc>
      </w:tr>
    </w:tbl>
    <w:p w:rsidR="00DD2A4F" w:rsidRPr="00002C88" w:rsidRDefault="00AD30C8" w:rsidP="00AD30C8">
      <w:pPr>
        <w:rPr>
          <w:rFonts w:ascii="Times New Roman" w:eastAsia="仿宋_GB2312" w:hAnsi="Times New Roman" w:cs="Times New Roman"/>
          <w:kern w:val="0"/>
          <w:sz w:val="32"/>
          <w:szCs w:val="32"/>
        </w:rPr>
      </w:pPr>
      <w:r w:rsidRPr="00002C88">
        <w:rPr>
          <w:rFonts w:ascii="Times New Roman" w:eastAsia="仿宋_GB2312" w:hAnsi="Times New Roman" w:cs="Times New Roman"/>
          <w:noProof/>
          <w:kern w:val="0"/>
          <w:sz w:val="32"/>
          <w:szCs w:val="32"/>
        </w:rPr>
        <mc:AlternateContent>
          <mc:Choice Requires="wps">
            <w:drawing>
              <wp:anchor distT="0" distB="0" distL="114300" distR="114300" simplePos="0" relativeHeight="251660288" behindDoc="0" locked="0" layoutInCell="1" allowOverlap="1" wp14:anchorId="278A58D6" wp14:editId="017EC324">
                <wp:simplePos x="0" y="0"/>
                <wp:positionH relativeFrom="column">
                  <wp:posOffset>-82550</wp:posOffset>
                </wp:positionH>
                <wp:positionV relativeFrom="paragraph">
                  <wp:posOffset>7552055</wp:posOffset>
                </wp:positionV>
                <wp:extent cx="5939790" cy="0"/>
                <wp:effectExtent l="31750" t="36830" r="29210" b="298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5F14A3"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594.65pt" to="461.2pt,5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" strokecolor="red" strokeweight="4.5pt">
                <v:stroke linestyle="thinThick"/>
              </v:line>
            </w:pict>
          </mc:Fallback>
        </mc:AlternateContent>
      </w:r>
      <w:r w:rsidRPr="00002C88">
        <w:rPr>
          <w:rFonts w:ascii="Times New Roman" w:eastAsia="仿宋_GB2312" w:hAnsi="Times New Roman" w:cs="Times New Roman" w:hint="eastAsia"/>
          <w:noProof/>
          <w:kern w:val="0"/>
          <w:sz w:val="32"/>
          <w:szCs w:val="32"/>
        </w:rPr>
        <mc:AlternateContent>
          <mc:Choice Requires="wps">
            <w:drawing>
              <wp:anchor distT="0" distB="0" distL="114300" distR="114300" simplePos="0" relativeHeight="251659264" behindDoc="0" locked="0" layoutInCell="1" allowOverlap="1" wp14:anchorId="7710F4CC" wp14:editId="608C2334">
                <wp:simplePos x="0" y="0"/>
                <wp:positionH relativeFrom="column">
                  <wp:posOffset>-61595</wp:posOffset>
                </wp:positionH>
                <wp:positionV relativeFrom="paragraph">
                  <wp:posOffset>-34925</wp:posOffset>
                </wp:positionV>
                <wp:extent cx="5939790" cy="0"/>
                <wp:effectExtent l="33655" t="31750" r="36830" b="349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BC6E05"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75pt" to="462.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" strokecolor="red" strokeweight="4.5pt">
                <v:stroke linestyle="thickThin"/>
              </v:line>
            </w:pict>
          </mc:Fallback>
        </mc:AlternateContent>
      </w:r>
    </w:p>
    <w:p w:rsidR="00002C88" w:rsidRPr="00002C88" w:rsidRDefault="00002C88" w:rsidP="00002C88">
      <w:pPr>
        <w:widowControl/>
        <w:snapToGrid w:val="0"/>
        <w:spacing w:line="620" w:lineRule="exact"/>
        <w:jc w:val="right"/>
        <w:rPr>
          <w:rFonts w:ascii="Times New Roman" w:eastAsia="仿宋_GB2312" w:hAnsi="Times New Roman" w:cs="Times New Roman"/>
          <w:kern w:val="0"/>
          <w:sz w:val="32"/>
          <w:szCs w:val="32"/>
        </w:rPr>
      </w:pPr>
      <w:r w:rsidRPr="00002C88">
        <w:rPr>
          <w:rFonts w:ascii="Times New Roman" w:eastAsia="仿宋_GB2312" w:hAnsi="Times New Roman" w:cs="Times New Roman" w:hint="eastAsia"/>
          <w:kern w:val="0"/>
          <w:sz w:val="32"/>
          <w:szCs w:val="32"/>
        </w:rPr>
        <w:t>湘教通〔</w:t>
      </w:r>
      <w:r w:rsidRPr="00002C88">
        <w:rPr>
          <w:rFonts w:ascii="Times New Roman" w:eastAsia="仿宋_GB2312" w:hAnsi="Times New Roman" w:cs="Times New Roman" w:hint="eastAsia"/>
          <w:kern w:val="0"/>
          <w:sz w:val="32"/>
          <w:szCs w:val="32"/>
        </w:rPr>
        <w:t>2022</w:t>
      </w:r>
      <w:r w:rsidRPr="00002C88">
        <w:rPr>
          <w:rFonts w:ascii="Times New Roman" w:eastAsia="仿宋_GB2312" w:hAnsi="Times New Roman" w:cs="Times New Roman" w:hint="eastAsia"/>
          <w:kern w:val="0"/>
          <w:sz w:val="32"/>
          <w:szCs w:val="32"/>
        </w:rPr>
        <w:t>〕</w:t>
      </w:r>
      <w:r w:rsidRPr="00002C88">
        <w:rPr>
          <w:rFonts w:ascii="Times New Roman" w:eastAsia="仿宋_GB2312" w:hAnsi="Times New Roman" w:cs="Times New Roman" w:hint="eastAsia"/>
          <w:kern w:val="0"/>
          <w:sz w:val="32"/>
          <w:szCs w:val="32"/>
        </w:rPr>
        <w:t>1</w:t>
      </w:r>
      <w:r>
        <w:rPr>
          <w:rFonts w:ascii="Times New Roman" w:eastAsia="仿宋_GB2312" w:hAnsi="Times New Roman" w:cs="Times New Roman"/>
          <w:kern w:val="0"/>
          <w:sz w:val="32"/>
          <w:szCs w:val="32"/>
        </w:rPr>
        <w:t>9</w:t>
      </w:r>
      <w:r w:rsidRPr="00002C88">
        <w:rPr>
          <w:rFonts w:ascii="Times New Roman" w:eastAsia="仿宋_GB2312" w:hAnsi="Times New Roman" w:cs="Times New Roman" w:hint="eastAsia"/>
          <w:kern w:val="0"/>
          <w:sz w:val="32"/>
          <w:szCs w:val="32"/>
        </w:rPr>
        <w:t>号</w:t>
      </w:r>
    </w:p>
    <w:p w:rsidR="00002C88" w:rsidRPr="00002C88" w:rsidRDefault="00002C88">
      <w:pPr>
        <w:widowControl/>
        <w:snapToGrid w:val="0"/>
        <w:spacing w:line="620" w:lineRule="exact"/>
        <w:jc w:val="center"/>
        <w:rPr>
          <w:rFonts w:ascii="Times New Roman" w:eastAsia="仿宋_GB2312" w:hAnsi="Times New Roman" w:cs="Times New Roman"/>
          <w:kern w:val="0"/>
          <w:sz w:val="32"/>
          <w:szCs w:val="32"/>
        </w:rPr>
      </w:pPr>
    </w:p>
    <w:p w:rsidR="00DD2A4F" w:rsidRPr="00942FAF" w:rsidRDefault="00D8015E">
      <w:pPr>
        <w:widowControl/>
        <w:snapToGrid w:val="0"/>
        <w:spacing w:line="620" w:lineRule="exact"/>
        <w:jc w:val="center"/>
        <w:rPr>
          <w:rFonts w:ascii="方正小标宋简体" w:eastAsia="方正小标宋简体" w:hAnsi="Times New Roman" w:cs="Times New Roman"/>
          <w:color w:val="000000"/>
          <w:kern w:val="0"/>
          <w:sz w:val="44"/>
          <w:szCs w:val="44"/>
        </w:rPr>
      </w:pPr>
      <w:r w:rsidRPr="00942FAF">
        <w:rPr>
          <w:rFonts w:ascii="方正小标宋简体" w:eastAsia="方正小标宋简体" w:hAnsi="Times New Roman" w:cs="Times New Roman" w:hint="eastAsia"/>
          <w:color w:val="000000"/>
          <w:kern w:val="0"/>
          <w:sz w:val="44"/>
          <w:szCs w:val="44"/>
        </w:rPr>
        <w:t>关于湖南省教育科学“十四五”规划</w:t>
      </w:r>
    </w:p>
    <w:p w:rsidR="00DD2A4F" w:rsidRPr="00942FAF" w:rsidRDefault="00D8015E">
      <w:pPr>
        <w:widowControl/>
        <w:snapToGrid w:val="0"/>
        <w:spacing w:line="620" w:lineRule="exact"/>
        <w:jc w:val="center"/>
        <w:rPr>
          <w:rFonts w:ascii="方正小标宋简体" w:eastAsia="方正小标宋简体" w:hAnsi="Times New Roman" w:cs="Times New Roman"/>
          <w:color w:val="000000"/>
          <w:kern w:val="0"/>
          <w:sz w:val="44"/>
          <w:szCs w:val="44"/>
        </w:rPr>
      </w:pPr>
      <w:r w:rsidRPr="00942FAF">
        <w:rPr>
          <w:rFonts w:ascii="方正小标宋简体" w:eastAsia="方正小标宋简体" w:hAnsi="Times New Roman" w:cs="Times New Roman" w:hint="eastAsia"/>
          <w:color w:val="000000"/>
          <w:kern w:val="0"/>
          <w:sz w:val="44"/>
          <w:szCs w:val="44"/>
        </w:rPr>
        <w:t>2022年课题申报工作的通知</w:t>
      </w:r>
    </w:p>
    <w:p w:rsidR="00DD2A4F" w:rsidRPr="00942FAF" w:rsidRDefault="00D8015E" w:rsidP="00942FAF">
      <w:pPr>
        <w:snapToGrid w:val="0"/>
        <w:spacing w:line="600" w:lineRule="exact"/>
        <w:rPr>
          <w:rFonts w:ascii="Times New Roman" w:eastAsia="仿宋_GB2312" w:hAnsi="Times New Roman" w:cs="Times New Roman"/>
          <w:color w:val="000000"/>
          <w:spacing w:val="15"/>
          <w:kern w:val="0"/>
          <w:sz w:val="32"/>
          <w:szCs w:val="32"/>
        </w:rPr>
      </w:pPr>
      <w:r w:rsidRPr="00942FAF">
        <w:rPr>
          <w:rFonts w:ascii="Times New Roman" w:eastAsia="仿宋_GB2312" w:hAnsi="Times New Roman" w:cs="Times New Roman"/>
          <w:color w:val="000000"/>
          <w:spacing w:val="15"/>
          <w:kern w:val="0"/>
          <w:sz w:val="32"/>
          <w:szCs w:val="32"/>
        </w:rPr>
        <w:t xml:space="preserve">               </w:t>
      </w:r>
    </w:p>
    <w:p w:rsidR="00DD2A4F" w:rsidRPr="00942FAF" w:rsidRDefault="00D8015E" w:rsidP="00942FAF">
      <w:pPr>
        <w:snapToGrid w:val="0"/>
        <w:spacing w:line="600" w:lineRule="exact"/>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各市州教育</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体</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局、教育科学规划领导小组办公室，各高等学校，</w:t>
      </w:r>
      <w:r w:rsidRPr="00942FAF">
        <w:rPr>
          <w:rFonts w:ascii="Times New Roman" w:eastAsia="仿宋_GB2312" w:hAnsi="Times New Roman" w:cs="Times New Roman" w:hint="eastAsia"/>
          <w:color w:val="000000"/>
          <w:kern w:val="0"/>
          <w:sz w:val="32"/>
          <w:szCs w:val="32"/>
        </w:rPr>
        <w:t>委厅</w:t>
      </w:r>
      <w:r w:rsidRPr="00942FAF">
        <w:rPr>
          <w:rFonts w:ascii="Times New Roman" w:eastAsia="仿宋_GB2312" w:hAnsi="Times New Roman" w:cs="Times New Roman"/>
          <w:color w:val="000000"/>
          <w:kern w:val="0"/>
          <w:sz w:val="32"/>
          <w:szCs w:val="32"/>
        </w:rPr>
        <w:t>直属各单位：</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根据《</w:t>
      </w:r>
      <w:r w:rsidRPr="00942FAF">
        <w:rPr>
          <w:rFonts w:ascii="Times New Roman" w:eastAsia="仿宋_GB2312" w:hAnsi="Times New Roman" w:cs="Times New Roman"/>
          <w:kern w:val="0"/>
          <w:sz w:val="32"/>
          <w:szCs w:val="32"/>
        </w:rPr>
        <w:t>湖南省</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十四五</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教育科学</w:t>
      </w:r>
      <w:r w:rsidRPr="00942FAF">
        <w:rPr>
          <w:rFonts w:ascii="Times New Roman" w:eastAsia="仿宋_GB2312" w:hAnsi="Times New Roman" w:cs="Times New Roman" w:hint="eastAsia"/>
          <w:kern w:val="0"/>
          <w:sz w:val="32"/>
          <w:szCs w:val="32"/>
        </w:rPr>
        <w:t>研究发展</w:t>
      </w:r>
      <w:r w:rsidRPr="00942FAF">
        <w:rPr>
          <w:rFonts w:ascii="Times New Roman" w:eastAsia="仿宋_GB2312" w:hAnsi="Times New Roman" w:cs="Times New Roman"/>
          <w:kern w:val="0"/>
          <w:sz w:val="32"/>
          <w:szCs w:val="32"/>
        </w:rPr>
        <w:t>规划》</w:t>
      </w:r>
      <w:r w:rsidRPr="00942FAF">
        <w:rPr>
          <w:rFonts w:ascii="Times New Roman" w:eastAsia="仿宋_GB2312" w:hAnsi="Times New Roman" w:cs="Times New Roman"/>
          <w:color w:val="000000"/>
          <w:kern w:val="0"/>
          <w:sz w:val="32"/>
          <w:szCs w:val="32"/>
        </w:rPr>
        <w:t>（以下简称《</w:t>
      </w:r>
      <w:r w:rsidRPr="00942FAF">
        <w:rPr>
          <w:rFonts w:ascii="Times New Roman" w:eastAsia="仿宋_GB2312" w:hAnsi="Times New Roman" w:cs="Times New Roman" w:hint="eastAsia"/>
          <w:color w:val="000000"/>
          <w:kern w:val="0"/>
          <w:sz w:val="32"/>
          <w:szCs w:val="32"/>
        </w:rPr>
        <w:t>规划</w:t>
      </w:r>
      <w:r w:rsidRPr="00942FAF">
        <w:rPr>
          <w:rFonts w:ascii="Times New Roman" w:eastAsia="仿宋_GB2312" w:hAnsi="Times New Roman" w:cs="Times New Roman"/>
          <w:color w:val="000000"/>
          <w:kern w:val="0"/>
          <w:sz w:val="32"/>
          <w:szCs w:val="32"/>
        </w:rPr>
        <w:t>》），按照有关规定</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经省教育科学规划领导小组批准，决定自</w:t>
      </w:r>
      <w:r w:rsidRPr="00942FAF">
        <w:rPr>
          <w:rFonts w:ascii="Times New Roman" w:eastAsia="仿宋_GB2312" w:hAnsi="Times New Roman" w:cs="Times New Roman"/>
          <w:color w:val="000000"/>
          <w:kern w:val="0"/>
          <w:sz w:val="32"/>
          <w:szCs w:val="32"/>
        </w:rPr>
        <w:t>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kern w:val="0"/>
          <w:sz w:val="32"/>
          <w:szCs w:val="32"/>
        </w:rPr>
        <w:t>年</w:t>
      </w:r>
      <w:r w:rsidRPr="00942FAF">
        <w:rPr>
          <w:rFonts w:ascii="Times New Roman" w:eastAsia="仿宋_GB2312" w:hAnsi="Times New Roman" w:cs="Times New Roman" w:hint="eastAsia"/>
          <w:kern w:val="0"/>
          <w:sz w:val="32"/>
          <w:szCs w:val="32"/>
        </w:rPr>
        <w:t>1</w:t>
      </w:r>
      <w:r w:rsidRPr="00942FAF">
        <w:rPr>
          <w:rFonts w:ascii="Times New Roman" w:eastAsia="仿宋_GB2312" w:hAnsi="Times New Roman" w:cs="Times New Roman"/>
          <w:kern w:val="0"/>
          <w:sz w:val="32"/>
          <w:szCs w:val="32"/>
        </w:rPr>
        <w:t>月</w:t>
      </w:r>
      <w:r w:rsidRPr="00942FAF">
        <w:rPr>
          <w:rFonts w:ascii="Times New Roman" w:eastAsia="仿宋_GB2312" w:hAnsi="Times New Roman" w:cs="Times New Roman" w:hint="eastAsia"/>
          <w:kern w:val="0"/>
          <w:sz w:val="32"/>
          <w:szCs w:val="32"/>
        </w:rPr>
        <w:t>19</w:t>
      </w:r>
      <w:r w:rsidRPr="00942FAF">
        <w:rPr>
          <w:rFonts w:ascii="Times New Roman" w:eastAsia="仿宋_GB2312" w:hAnsi="Times New Roman" w:cs="Times New Roman"/>
          <w:kern w:val="0"/>
          <w:sz w:val="32"/>
          <w:szCs w:val="32"/>
        </w:rPr>
        <w:t>日起组</w:t>
      </w:r>
      <w:r w:rsidRPr="00942FAF">
        <w:rPr>
          <w:rFonts w:ascii="Times New Roman" w:eastAsia="仿宋_GB2312" w:hAnsi="Times New Roman" w:cs="Times New Roman"/>
          <w:color w:val="000000"/>
          <w:kern w:val="0"/>
          <w:sz w:val="32"/>
          <w:szCs w:val="32"/>
        </w:rPr>
        <w:t>织湖南省教育科学</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十四五</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规划</w:t>
      </w:r>
      <w:r w:rsidRPr="00942FAF">
        <w:rPr>
          <w:rFonts w:ascii="Times New Roman" w:eastAsia="仿宋_GB2312" w:hAnsi="Times New Roman" w:cs="Times New Roman"/>
          <w:color w:val="000000"/>
          <w:kern w:val="0"/>
          <w:sz w:val="32"/>
          <w:szCs w:val="32"/>
        </w:rPr>
        <w:t>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color w:val="000000"/>
          <w:kern w:val="0"/>
          <w:sz w:val="32"/>
          <w:szCs w:val="32"/>
        </w:rPr>
        <w:t>年课题（含研究基地和重点培育基地课题</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援疆项目</w:t>
      </w:r>
      <w:r w:rsidRPr="00942FAF">
        <w:rPr>
          <w:rFonts w:ascii="Times New Roman" w:eastAsia="仿宋_GB2312" w:hAnsi="Times New Roman" w:cs="Times New Roman" w:hint="eastAsia"/>
          <w:color w:val="000000"/>
          <w:kern w:val="0"/>
          <w:sz w:val="32"/>
          <w:szCs w:val="32"/>
        </w:rPr>
        <w:t>通知另发</w:t>
      </w:r>
      <w:r w:rsidRPr="00942FAF">
        <w:rPr>
          <w:rFonts w:ascii="Times New Roman" w:eastAsia="仿宋_GB2312" w:hAnsi="Times New Roman" w:cs="Times New Roman"/>
          <w:color w:val="000000"/>
          <w:kern w:val="0"/>
          <w:sz w:val="32"/>
          <w:szCs w:val="32"/>
        </w:rPr>
        <w:t>）申报工作。现就有关事项通知如下：</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color w:val="000000"/>
          <w:kern w:val="0"/>
          <w:sz w:val="32"/>
          <w:szCs w:val="32"/>
        </w:rPr>
        <w:t>一、课题选题</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课题选题</w:t>
      </w:r>
      <w:r w:rsidRPr="00942FAF">
        <w:rPr>
          <w:rFonts w:ascii="Times New Roman" w:eastAsia="仿宋_GB2312" w:hAnsi="Times New Roman" w:cs="Times New Roman" w:hint="eastAsia"/>
          <w:color w:val="000000"/>
          <w:kern w:val="0"/>
          <w:sz w:val="32"/>
          <w:szCs w:val="32"/>
        </w:rPr>
        <w:t>要</w:t>
      </w:r>
      <w:r w:rsidRPr="00942FAF">
        <w:rPr>
          <w:rFonts w:ascii="Times New Roman" w:eastAsia="仿宋_GB2312" w:hAnsi="Times New Roman" w:cs="Times New Roman"/>
          <w:color w:val="000000"/>
          <w:kern w:val="0"/>
          <w:sz w:val="32"/>
          <w:szCs w:val="32"/>
        </w:rPr>
        <w:t>以习近平总书记关于教育工作的重要论述</w:t>
      </w:r>
      <w:r w:rsidRPr="00942FAF">
        <w:rPr>
          <w:rFonts w:ascii="Times New Roman" w:eastAsia="仿宋_GB2312" w:hAnsi="Times New Roman" w:cs="Times New Roman" w:hint="eastAsia"/>
          <w:color w:val="000000"/>
          <w:kern w:val="0"/>
          <w:sz w:val="32"/>
          <w:szCs w:val="32"/>
        </w:rPr>
        <w:t>和</w:t>
      </w:r>
      <w:r w:rsidR="00710FCD" w:rsidRPr="00942FAF">
        <w:rPr>
          <w:rFonts w:ascii="Times New Roman" w:eastAsia="仿宋_GB2312" w:hAnsi="Times New Roman" w:cs="Times New Roman" w:hint="eastAsia"/>
          <w:color w:val="000000"/>
          <w:kern w:val="0"/>
          <w:sz w:val="32"/>
          <w:szCs w:val="32"/>
        </w:rPr>
        <w:t>对</w:t>
      </w:r>
      <w:r w:rsidRPr="00942FAF">
        <w:rPr>
          <w:rFonts w:ascii="Times New Roman" w:eastAsia="仿宋_GB2312" w:hAnsi="Times New Roman" w:cs="Times New Roman" w:hint="eastAsia"/>
          <w:color w:val="000000"/>
          <w:kern w:val="0"/>
          <w:sz w:val="32"/>
          <w:szCs w:val="32"/>
        </w:rPr>
        <w:t>湖南</w:t>
      </w:r>
      <w:r w:rsidR="00710FCD" w:rsidRPr="00942FAF">
        <w:rPr>
          <w:rFonts w:ascii="Times New Roman" w:eastAsia="仿宋_GB2312" w:hAnsi="Times New Roman" w:cs="Times New Roman" w:hint="eastAsia"/>
          <w:color w:val="000000"/>
          <w:kern w:val="0"/>
          <w:sz w:val="32"/>
          <w:szCs w:val="32"/>
        </w:rPr>
        <w:t>重要讲话</w:t>
      </w:r>
      <w:r w:rsidRPr="00942FAF">
        <w:rPr>
          <w:rFonts w:ascii="Times New Roman" w:eastAsia="仿宋_GB2312" w:hAnsi="Times New Roman" w:cs="Times New Roman" w:hint="eastAsia"/>
          <w:color w:val="000000"/>
          <w:kern w:val="0"/>
          <w:sz w:val="32"/>
          <w:szCs w:val="32"/>
        </w:rPr>
        <w:t>重要指示</w:t>
      </w:r>
      <w:r w:rsidR="00710FCD" w:rsidRPr="00942FAF">
        <w:rPr>
          <w:rFonts w:ascii="Times New Roman" w:eastAsia="仿宋_GB2312" w:hAnsi="Times New Roman" w:cs="Times New Roman" w:hint="eastAsia"/>
          <w:color w:val="000000"/>
          <w:kern w:val="0"/>
          <w:sz w:val="32"/>
          <w:szCs w:val="32"/>
        </w:rPr>
        <w:t>批示</w:t>
      </w:r>
      <w:r w:rsidRPr="00942FAF">
        <w:rPr>
          <w:rFonts w:ascii="Times New Roman" w:eastAsia="仿宋_GB2312" w:hAnsi="Times New Roman" w:cs="Times New Roman" w:hint="eastAsia"/>
          <w:color w:val="000000"/>
          <w:kern w:val="0"/>
          <w:sz w:val="32"/>
          <w:szCs w:val="32"/>
        </w:rPr>
        <w:t>精神</w:t>
      </w:r>
      <w:r w:rsidRPr="00942FAF">
        <w:rPr>
          <w:rFonts w:ascii="Times New Roman" w:eastAsia="仿宋_GB2312" w:hAnsi="Times New Roman" w:cs="Times New Roman"/>
          <w:color w:val="000000"/>
          <w:kern w:val="0"/>
          <w:sz w:val="32"/>
          <w:szCs w:val="32"/>
        </w:rPr>
        <w:t>为指导，全面贯彻党的十九大和十九届</w:t>
      </w:r>
      <w:r w:rsidRPr="00942FAF">
        <w:rPr>
          <w:rFonts w:ascii="Times New Roman" w:eastAsia="仿宋_GB2312" w:hAnsi="Times New Roman" w:cs="Times New Roman" w:hint="eastAsia"/>
          <w:color w:val="000000"/>
          <w:kern w:val="0"/>
          <w:sz w:val="32"/>
          <w:szCs w:val="32"/>
        </w:rPr>
        <w:t>历次</w:t>
      </w:r>
      <w:r w:rsidRPr="00942FAF">
        <w:rPr>
          <w:rFonts w:ascii="Times New Roman" w:eastAsia="仿宋_GB2312" w:hAnsi="Times New Roman" w:cs="Times New Roman"/>
          <w:color w:val="000000"/>
          <w:kern w:val="0"/>
          <w:sz w:val="32"/>
          <w:szCs w:val="32"/>
        </w:rPr>
        <w:t>全会精神，着眼湖南教育改革发展的新动向和新趋势，充分</w:t>
      </w:r>
      <w:r w:rsidRPr="00942FAF">
        <w:rPr>
          <w:rFonts w:ascii="Times New Roman" w:eastAsia="仿宋_GB2312" w:hAnsi="Times New Roman" w:cs="Times New Roman" w:hint="eastAsia"/>
          <w:color w:val="000000"/>
          <w:kern w:val="0"/>
          <w:sz w:val="32"/>
          <w:szCs w:val="32"/>
        </w:rPr>
        <w:t>发挥教育科研在推进湖南教育现代化、建设教育强省、办好人民满意教育与建设高质量教育体系中的支撑、驱动和引领作用；</w:t>
      </w:r>
      <w:r w:rsidRPr="00942FAF">
        <w:rPr>
          <w:rFonts w:ascii="Times New Roman" w:eastAsia="仿宋_GB2312" w:hAnsi="Times New Roman" w:cs="Times New Roman" w:hint="eastAsia"/>
          <w:color w:val="000000"/>
          <w:kern w:val="0"/>
          <w:sz w:val="32"/>
          <w:szCs w:val="32"/>
        </w:rPr>
        <w:lastRenderedPageBreak/>
        <w:t>充分体现《规划》要求</w:t>
      </w:r>
      <w:r w:rsidRPr="00942FAF">
        <w:rPr>
          <w:rFonts w:ascii="Times New Roman" w:eastAsia="仿宋_GB2312" w:hAnsi="Times New Roman" w:cs="Times New Roman"/>
          <w:color w:val="000000"/>
          <w:kern w:val="0"/>
          <w:sz w:val="32"/>
          <w:szCs w:val="32"/>
        </w:rPr>
        <w:t>，坚持以破解重大现实问题为主攻方向，坚持基础研究与应用研究并重，</w:t>
      </w:r>
      <w:r w:rsidRPr="00942FAF">
        <w:rPr>
          <w:rFonts w:ascii="Times New Roman" w:eastAsia="仿宋_GB2312" w:hAnsi="Times New Roman" w:cs="Times New Roman"/>
          <w:kern w:val="0"/>
          <w:sz w:val="32"/>
          <w:szCs w:val="32"/>
        </w:rPr>
        <w:t>以期</w:t>
      </w:r>
      <w:r w:rsidRPr="00942FAF">
        <w:rPr>
          <w:rFonts w:ascii="Times New Roman" w:eastAsia="仿宋_GB2312" w:hAnsi="Times New Roman" w:cs="Times New Roman"/>
          <w:color w:val="000000"/>
          <w:kern w:val="0"/>
          <w:sz w:val="32"/>
          <w:szCs w:val="32"/>
        </w:rPr>
        <w:t>更好地服务决策、指导实践、创新理论、引领舆论。</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color w:val="000000"/>
          <w:kern w:val="0"/>
          <w:sz w:val="32"/>
          <w:szCs w:val="32"/>
        </w:rPr>
        <w:t>二、</w:t>
      </w:r>
      <w:r w:rsidRPr="00942FAF">
        <w:rPr>
          <w:rFonts w:ascii="Times New Roman" w:eastAsia="黑体" w:hAnsi="Times New Roman" w:cs="Times New Roman" w:hint="eastAsia"/>
          <w:color w:val="000000"/>
          <w:kern w:val="0"/>
          <w:sz w:val="32"/>
          <w:szCs w:val="32"/>
        </w:rPr>
        <w:t>申报指标</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课题实行限额申报。其</w:t>
      </w:r>
      <w:r w:rsidRPr="00942FAF">
        <w:rPr>
          <w:rFonts w:ascii="Times New Roman" w:eastAsia="仿宋_GB2312" w:hAnsi="Times New Roman" w:cs="Times New Roman" w:hint="eastAsia"/>
          <w:color w:val="000000"/>
          <w:kern w:val="0"/>
          <w:sz w:val="32"/>
          <w:szCs w:val="32"/>
        </w:rPr>
        <w:t>中</w:t>
      </w:r>
      <w:r w:rsidRPr="00942FAF">
        <w:rPr>
          <w:rFonts w:ascii="Times New Roman" w:eastAsia="仿宋_GB2312" w:hAnsi="Times New Roman" w:cs="Times New Roman"/>
          <w:color w:val="000000"/>
          <w:kern w:val="0"/>
          <w:sz w:val="32"/>
          <w:szCs w:val="32"/>
        </w:rPr>
        <w:t>资助课题（含</w:t>
      </w:r>
      <w:r w:rsidRPr="00942FAF">
        <w:rPr>
          <w:rFonts w:ascii="仿宋_GB2312" w:eastAsia="仿宋_GB2312" w:hAnsi="仿宋_GB2312" w:hint="eastAsia"/>
          <w:color w:val="000000"/>
          <w:sz w:val="32"/>
          <w:szCs w:val="32"/>
        </w:rPr>
        <w:t>重点资助、一般资助、青年资助</w:t>
      </w:r>
      <w:r w:rsidRPr="00942FAF">
        <w:rPr>
          <w:rFonts w:ascii="Times New Roman" w:eastAsia="仿宋_GB2312" w:hAnsi="Times New Roman" w:cs="Times New Roman"/>
          <w:color w:val="000000"/>
          <w:kern w:val="0"/>
          <w:sz w:val="32"/>
          <w:szCs w:val="32"/>
        </w:rPr>
        <w:t>）按照申报指标数申报</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一般（自筹经费）课题按立项指标数申报（见附件）。设立为</w:t>
      </w:r>
      <w:r w:rsidRPr="00942FAF">
        <w:rPr>
          <w:rFonts w:ascii="Times New Roman" w:eastAsia="仿宋_GB2312" w:hAnsi="Times New Roman" w:cs="Times New Roman" w:hint="eastAsia"/>
          <w:color w:val="000000"/>
          <w:kern w:val="0"/>
          <w:sz w:val="32"/>
          <w:szCs w:val="32"/>
        </w:rPr>
        <w:t>湖南省“十四五”教育科学研究基地的，每个申报</w:t>
      </w:r>
      <w:r w:rsidRPr="00942FAF">
        <w:rPr>
          <w:rFonts w:ascii="Times New Roman" w:eastAsia="仿宋_GB2312" w:hAnsi="Times New Roman" w:cs="Times New Roman" w:hint="eastAsia"/>
          <w:color w:val="000000"/>
          <w:kern w:val="0"/>
          <w:sz w:val="32"/>
          <w:szCs w:val="32"/>
        </w:rPr>
        <w:t>2-3</w:t>
      </w:r>
      <w:r w:rsidRPr="00942FAF">
        <w:rPr>
          <w:rFonts w:ascii="Times New Roman" w:eastAsia="仿宋_GB2312" w:hAnsi="Times New Roman" w:cs="Times New Roman" w:hint="eastAsia"/>
          <w:color w:val="000000"/>
          <w:kern w:val="0"/>
          <w:sz w:val="32"/>
          <w:szCs w:val="32"/>
        </w:rPr>
        <w:t>项，设立为重点培育基地的，每个申报</w:t>
      </w:r>
      <w:r w:rsidRPr="00942FAF">
        <w:rPr>
          <w:rFonts w:ascii="Times New Roman" w:eastAsia="仿宋_GB2312" w:hAnsi="Times New Roman" w:cs="Times New Roman" w:hint="eastAsia"/>
          <w:color w:val="000000"/>
          <w:kern w:val="0"/>
          <w:sz w:val="32"/>
          <w:szCs w:val="32"/>
        </w:rPr>
        <w:t>1-2</w:t>
      </w:r>
      <w:r w:rsidRPr="00942FAF">
        <w:rPr>
          <w:rFonts w:ascii="Times New Roman" w:eastAsia="仿宋_GB2312" w:hAnsi="Times New Roman" w:cs="Times New Roman" w:hint="eastAsia"/>
          <w:color w:val="000000"/>
          <w:kern w:val="0"/>
          <w:sz w:val="32"/>
          <w:szCs w:val="32"/>
        </w:rPr>
        <w:t>项，申报数不占用所在单位</w:t>
      </w:r>
      <w:r w:rsidRPr="00942FAF">
        <w:rPr>
          <w:rFonts w:ascii="Times New Roman" w:eastAsia="仿宋_GB2312" w:hAnsi="Times New Roman" w:cs="Times New Roman"/>
          <w:color w:val="000000"/>
          <w:kern w:val="0"/>
          <w:sz w:val="32"/>
          <w:szCs w:val="32"/>
        </w:rPr>
        <w:t>申报指标数。超过指标限额的不予受理。</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三、</w:t>
      </w:r>
      <w:r w:rsidRPr="00942FAF">
        <w:rPr>
          <w:rFonts w:ascii="Times New Roman" w:eastAsia="黑体" w:hAnsi="Times New Roman" w:cs="Times New Roman"/>
          <w:color w:val="000000"/>
          <w:kern w:val="0"/>
          <w:sz w:val="32"/>
          <w:szCs w:val="32"/>
        </w:rPr>
        <w:t>申报要求</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（一）申报人</w:t>
      </w:r>
      <w:r w:rsidRPr="00942FAF">
        <w:rPr>
          <w:rFonts w:ascii="Times New Roman" w:eastAsia="仿宋_GB2312" w:hAnsi="Times New Roman" w:cs="Times New Roman"/>
          <w:color w:val="000000"/>
          <w:kern w:val="0"/>
          <w:sz w:val="32"/>
          <w:szCs w:val="32"/>
        </w:rPr>
        <w:t>必须能真正承担课题研究的组织与实施工作。省教育科学规划课题实行信用管理制度，申报前</w:t>
      </w:r>
      <w:r w:rsidRPr="00942FAF">
        <w:rPr>
          <w:rFonts w:ascii="Times New Roman" w:eastAsia="仿宋_GB2312" w:hAnsi="Times New Roman" w:cs="Times New Roman" w:hint="eastAsia"/>
          <w:color w:val="000000"/>
          <w:kern w:val="0"/>
          <w:sz w:val="32"/>
          <w:szCs w:val="32"/>
        </w:rPr>
        <w:t>需登录湖南省教育科学规划领导小组办公室网站，认真</w:t>
      </w:r>
      <w:r w:rsidRPr="00942FAF">
        <w:rPr>
          <w:rFonts w:ascii="Times New Roman" w:eastAsia="仿宋_GB2312" w:hAnsi="Times New Roman" w:cs="Times New Roman"/>
          <w:color w:val="000000"/>
          <w:kern w:val="0"/>
          <w:sz w:val="32"/>
          <w:szCs w:val="32"/>
        </w:rPr>
        <w:t>阅读</w:t>
      </w:r>
      <w:r w:rsidRPr="00942FAF">
        <w:rPr>
          <w:rFonts w:ascii="Times New Roman" w:eastAsia="仿宋_GB2312" w:hAnsi="Times New Roman" w:cs="Times New Roman" w:hint="eastAsia"/>
          <w:color w:val="000000"/>
          <w:kern w:val="0"/>
          <w:sz w:val="32"/>
          <w:szCs w:val="32"/>
        </w:rPr>
        <w:t>相关管理规章</w:t>
      </w:r>
      <w:r w:rsidRPr="00942FAF">
        <w:rPr>
          <w:rFonts w:ascii="Times New Roman" w:eastAsia="仿宋_GB2312" w:hAnsi="Times New Roman" w:cs="Times New Roman"/>
          <w:color w:val="000000"/>
          <w:kern w:val="0"/>
          <w:sz w:val="32"/>
          <w:szCs w:val="32"/>
        </w:rPr>
        <w:t>，了解课题</w:t>
      </w:r>
      <w:r w:rsidRPr="00942FAF">
        <w:rPr>
          <w:rFonts w:ascii="Times New Roman" w:eastAsia="仿宋_GB2312" w:hAnsi="Times New Roman" w:cs="Times New Roman" w:hint="eastAsia"/>
          <w:color w:val="000000"/>
          <w:kern w:val="0"/>
          <w:sz w:val="32"/>
          <w:szCs w:val="32"/>
        </w:rPr>
        <w:t>管理办法与</w:t>
      </w:r>
      <w:r w:rsidRPr="00942FAF">
        <w:rPr>
          <w:rFonts w:ascii="Times New Roman" w:eastAsia="仿宋_GB2312" w:hAnsi="Times New Roman" w:cs="Times New Roman"/>
          <w:color w:val="000000"/>
          <w:kern w:val="0"/>
          <w:sz w:val="32"/>
          <w:szCs w:val="32"/>
        </w:rPr>
        <w:t>结题</w:t>
      </w:r>
      <w:r w:rsidRPr="00942FAF">
        <w:rPr>
          <w:rFonts w:ascii="Times New Roman" w:eastAsia="仿宋_GB2312" w:hAnsi="Times New Roman" w:cs="Times New Roman" w:hint="eastAsia"/>
          <w:color w:val="000000"/>
          <w:kern w:val="0"/>
          <w:sz w:val="32"/>
          <w:szCs w:val="32"/>
        </w:rPr>
        <w:t>细则</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sz w:val="32"/>
          <w:szCs w:val="32"/>
        </w:rPr>
        <w:t>获准立项的</w:t>
      </w:r>
      <w:r w:rsidRPr="00942FAF">
        <w:rPr>
          <w:rFonts w:ascii="Times New Roman" w:eastAsia="仿宋_GB2312" w:hAnsi="Times New Roman" w:cs="Times New Roman" w:hint="eastAsia"/>
          <w:sz w:val="32"/>
          <w:szCs w:val="32"/>
        </w:rPr>
        <w:t>课题，其《</w:t>
      </w:r>
      <w:r w:rsidRPr="00942FAF">
        <w:rPr>
          <w:rFonts w:ascii="Times New Roman" w:eastAsia="仿宋_GB2312" w:hAnsi="Times New Roman" w:cs="Times New Roman"/>
          <w:color w:val="000000"/>
          <w:sz w:val="32"/>
          <w:szCs w:val="32"/>
        </w:rPr>
        <w:t>课题</w:t>
      </w:r>
      <w:r w:rsidRPr="00942FAF">
        <w:rPr>
          <w:rFonts w:ascii="Times New Roman" w:eastAsia="仿宋_GB2312" w:hAnsi="Times New Roman" w:cs="Times New Roman" w:hint="eastAsia"/>
          <w:color w:val="000000"/>
          <w:sz w:val="32"/>
          <w:szCs w:val="32"/>
        </w:rPr>
        <w:t>立项申请</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评审</w:t>
      </w:r>
      <w:r w:rsidRPr="00942FAF">
        <w:rPr>
          <w:rFonts w:ascii="Times New Roman" w:eastAsia="仿宋_GB2312" w:hAnsi="Times New Roman" w:cs="Times New Roman"/>
          <w:color w:val="000000"/>
          <w:sz w:val="32"/>
          <w:szCs w:val="32"/>
        </w:rPr>
        <w:t>书</w:t>
      </w:r>
      <w:r w:rsidRPr="00942FAF">
        <w:rPr>
          <w:rFonts w:ascii="Times New Roman" w:eastAsia="仿宋_GB2312" w:hAnsi="Times New Roman" w:cs="Times New Roman" w:hint="eastAsia"/>
          <w:sz w:val="32"/>
          <w:szCs w:val="32"/>
        </w:rPr>
        <w:t>》</w:t>
      </w:r>
      <w:r w:rsidRPr="00942FAF">
        <w:rPr>
          <w:rFonts w:ascii="Times New Roman" w:eastAsia="仿宋_GB2312" w:hAnsi="Times New Roman" w:cs="Times New Roman" w:hint="eastAsia"/>
          <w:color w:val="000000"/>
          <w:sz w:val="32"/>
          <w:szCs w:val="32"/>
        </w:rPr>
        <w:t>（以下简称《申评书》）</w:t>
      </w:r>
      <w:r w:rsidRPr="00942FAF">
        <w:rPr>
          <w:rFonts w:ascii="Times New Roman" w:eastAsia="仿宋_GB2312" w:hAnsi="Times New Roman" w:cs="Times New Roman"/>
          <w:sz w:val="32"/>
          <w:szCs w:val="32"/>
        </w:rPr>
        <w:t>视为具有约束力的合同文本。不能自觉履行合同的不能申报，</w:t>
      </w:r>
      <w:r w:rsidRPr="00942FAF">
        <w:rPr>
          <w:rFonts w:ascii="Times New Roman" w:eastAsia="仿宋_GB2312" w:hAnsi="Times New Roman" w:cs="Times New Roman"/>
          <w:color w:val="000000"/>
          <w:kern w:val="0"/>
          <w:sz w:val="32"/>
          <w:szCs w:val="32"/>
        </w:rPr>
        <w:t>不能从事实质性研究工作的不得申报，研究期内因退休等各种原因不能完成研究工作的原则上不得申报。主持有省教育科学规划课题（不含决策咨询专项课题和研究基地课题）尚未完成的，不得申报</w:t>
      </w:r>
      <w:r w:rsidRPr="00942FAF">
        <w:rPr>
          <w:rFonts w:ascii="Times New Roman" w:eastAsia="仿宋_GB2312" w:hAnsi="Times New Roman" w:cs="Times New Roman" w:hint="eastAsia"/>
          <w:color w:val="000000"/>
          <w:kern w:val="0"/>
          <w:sz w:val="32"/>
          <w:szCs w:val="32"/>
        </w:rPr>
        <w:t>。有省社科基金教育学专项课题或者省教育科学规划课题被终止的负责人三年内不得申报。</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（二）申报人根据</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规划</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（见</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湖南省教育科学规划领导小</w:t>
      </w:r>
      <w:r w:rsidRPr="00942FAF">
        <w:rPr>
          <w:rFonts w:ascii="Times New Roman" w:eastAsia="仿宋_GB2312" w:hAnsi="Times New Roman" w:cs="Times New Roman"/>
          <w:color w:val="000000"/>
          <w:kern w:val="0"/>
          <w:sz w:val="32"/>
          <w:szCs w:val="32"/>
        </w:rPr>
        <w:lastRenderedPageBreak/>
        <w:t>组办公室</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网站</w:t>
      </w:r>
      <w:r w:rsidRPr="00942FAF">
        <w:rPr>
          <w:rFonts w:ascii="Times New Roman" w:eastAsia="仿宋_GB2312" w:hAnsi="Times New Roman" w:cs="Times New Roman" w:hint="eastAsia"/>
          <w:color w:val="000000"/>
          <w:kern w:val="0"/>
          <w:sz w:val="32"/>
          <w:szCs w:val="32"/>
        </w:rPr>
        <w:t>）的主要研究领域和方向自行拟定课题名称，</w:t>
      </w:r>
      <w:r w:rsidRPr="00942FAF">
        <w:rPr>
          <w:rFonts w:ascii="Times New Roman" w:eastAsia="仿宋_GB2312" w:hAnsi="Times New Roman" w:cs="Times New Roman"/>
          <w:color w:val="000000"/>
          <w:kern w:val="0"/>
          <w:sz w:val="32"/>
          <w:szCs w:val="32"/>
        </w:rPr>
        <w:t>课题名称要求表述科学、严谨、规范、简明，一般不加副标题。每个申报人</w:t>
      </w:r>
      <w:r w:rsidRPr="00942FAF">
        <w:rPr>
          <w:rFonts w:ascii="Times New Roman" w:eastAsia="仿宋_GB2312" w:hAnsi="Times New Roman" w:cs="Times New Roman" w:hint="eastAsia"/>
          <w:color w:val="000000"/>
          <w:kern w:val="0"/>
          <w:sz w:val="32"/>
          <w:szCs w:val="32"/>
        </w:rPr>
        <w:t>只能申报一个课题，</w:t>
      </w:r>
      <w:r w:rsidRPr="00942FAF">
        <w:rPr>
          <w:rFonts w:ascii="Times New Roman" w:eastAsia="仿宋_GB2312" w:hAnsi="Times New Roman" w:cs="Times New Roman"/>
          <w:color w:val="000000"/>
          <w:kern w:val="0"/>
          <w:sz w:val="32"/>
          <w:szCs w:val="32"/>
        </w:rPr>
        <w:t>每个课题限报一名主持人。跨学科课题根据</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尽量靠近</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原则选定学科</w:t>
      </w:r>
      <w:r w:rsidRPr="00942FAF">
        <w:rPr>
          <w:rFonts w:ascii="Times New Roman" w:eastAsia="仿宋_GB2312" w:hAnsi="Times New Roman" w:cs="Times New Roman" w:hint="eastAsia"/>
          <w:color w:val="000000"/>
          <w:kern w:val="0"/>
          <w:sz w:val="32"/>
          <w:szCs w:val="32"/>
        </w:rPr>
        <w:t>分</w:t>
      </w:r>
      <w:r w:rsidRPr="00942FAF">
        <w:rPr>
          <w:rFonts w:ascii="Times New Roman" w:eastAsia="仿宋_GB2312" w:hAnsi="Times New Roman" w:cs="Times New Roman"/>
          <w:color w:val="000000"/>
          <w:kern w:val="0"/>
          <w:sz w:val="32"/>
          <w:szCs w:val="32"/>
        </w:rPr>
        <w:t>类</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申报重点资助课题须选择是否服从课题资助类别调剂。</w:t>
      </w:r>
      <w:r w:rsidRPr="00942FAF">
        <w:rPr>
          <w:rFonts w:ascii="Times New Roman" w:eastAsia="仿宋_GB2312" w:hAnsi="Times New Roman" w:cs="Times New Roman" w:hint="eastAsia"/>
          <w:color w:val="000000"/>
          <w:kern w:val="0"/>
          <w:sz w:val="32"/>
          <w:szCs w:val="32"/>
        </w:rPr>
        <w:t>提交的</w:t>
      </w:r>
      <w:r w:rsidRPr="00942FAF">
        <w:rPr>
          <w:rFonts w:ascii="Times New Roman" w:eastAsia="仿宋_GB2312" w:hAnsi="Times New Roman" w:cs="Times New Roman"/>
          <w:color w:val="000000"/>
          <w:kern w:val="0"/>
          <w:sz w:val="32"/>
          <w:szCs w:val="32"/>
        </w:rPr>
        <w:t>《申评书》纸质材料</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须有</w:t>
      </w:r>
      <w:r w:rsidRPr="00942FAF">
        <w:rPr>
          <w:rFonts w:ascii="Times New Roman" w:eastAsia="仿宋_GB2312" w:hAnsi="Times New Roman" w:cs="Times New Roman" w:hint="eastAsia"/>
          <w:color w:val="000000"/>
          <w:kern w:val="0"/>
          <w:sz w:val="32"/>
          <w:szCs w:val="32"/>
        </w:rPr>
        <w:t>申报人</w:t>
      </w:r>
      <w:r w:rsidRPr="00942FAF">
        <w:rPr>
          <w:rFonts w:ascii="Times New Roman" w:eastAsia="仿宋_GB2312" w:hAnsi="Times New Roman" w:cs="Times New Roman"/>
          <w:color w:val="000000"/>
          <w:kern w:val="0"/>
          <w:sz w:val="32"/>
          <w:szCs w:val="32"/>
        </w:rPr>
        <w:t>的签名</w:t>
      </w:r>
      <w:r w:rsidRPr="00942FAF">
        <w:rPr>
          <w:rFonts w:ascii="Times New Roman" w:eastAsia="仿宋_GB2312" w:hAnsi="Times New Roman" w:cs="Times New Roman" w:hint="eastAsia"/>
          <w:color w:val="000000"/>
          <w:kern w:val="0"/>
          <w:sz w:val="32"/>
          <w:szCs w:val="32"/>
        </w:rPr>
        <w:t>和申报人</w:t>
      </w:r>
      <w:r w:rsidRPr="00942FAF">
        <w:rPr>
          <w:rFonts w:ascii="Times New Roman" w:eastAsia="仿宋_GB2312" w:hAnsi="Times New Roman" w:cs="Times New Roman"/>
          <w:color w:val="000000"/>
          <w:kern w:val="0"/>
          <w:sz w:val="32"/>
          <w:szCs w:val="32"/>
        </w:rPr>
        <w:t>所在</w:t>
      </w:r>
      <w:r w:rsidRPr="00942FAF">
        <w:rPr>
          <w:rFonts w:ascii="Times New Roman" w:eastAsia="仿宋_GB2312" w:hAnsi="Times New Roman" w:cs="Times New Roman" w:hint="eastAsia"/>
          <w:color w:val="000000"/>
          <w:kern w:val="0"/>
          <w:sz w:val="32"/>
          <w:szCs w:val="32"/>
        </w:rPr>
        <w:t>课题委托管理机构的</w:t>
      </w:r>
      <w:r w:rsidRPr="00942FAF">
        <w:rPr>
          <w:rFonts w:ascii="Times New Roman" w:eastAsia="仿宋_GB2312" w:hAnsi="Times New Roman" w:cs="Times New Roman"/>
          <w:color w:val="000000"/>
          <w:kern w:val="0"/>
          <w:sz w:val="32"/>
          <w:szCs w:val="32"/>
        </w:rPr>
        <w:t>审核意见，并加盖公章。</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（三）避免重复申报。凡以在研或已结项的各级各类项目为基础申报课题，申报人须在《申评书》中注明所申报课题与已承担项目的联系和区别，内容基本相同的不能再次申报。</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hint="eastAsia"/>
          <w:color w:val="000000"/>
          <w:kern w:val="0"/>
          <w:sz w:val="32"/>
          <w:szCs w:val="32"/>
        </w:rPr>
        <w:t>（四）</w:t>
      </w:r>
      <w:r w:rsidRPr="00942FAF">
        <w:rPr>
          <w:rFonts w:ascii="Times New Roman" w:eastAsia="仿宋_GB2312" w:hAnsi="Times New Roman" w:cs="Times New Roman"/>
          <w:color w:val="000000"/>
          <w:kern w:val="0"/>
          <w:sz w:val="32"/>
          <w:szCs w:val="32"/>
        </w:rPr>
        <w:t>申报青年资助课题者年龄不得超过</w:t>
      </w:r>
      <w:r w:rsidRPr="00942FAF">
        <w:rPr>
          <w:rFonts w:ascii="Times New Roman" w:eastAsia="仿宋_GB2312" w:hAnsi="Times New Roman" w:cs="Times New Roman"/>
          <w:color w:val="000000"/>
          <w:kern w:val="0"/>
          <w:sz w:val="32"/>
          <w:szCs w:val="32"/>
        </w:rPr>
        <w:t>35</w:t>
      </w:r>
      <w:r w:rsidRPr="00942FAF">
        <w:rPr>
          <w:rFonts w:ascii="Times New Roman" w:eastAsia="仿宋_GB2312" w:hAnsi="Times New Roman" w:cs="Times New Roman"/>
          <w:color w:val="000000"/>
          <w:kern w:val="0"/>
          <w:sz w:val="32"/>
          <w:szCs w:val="32"/>
        </w:rPr>
        <w:t>岁（</w:t>
      </w:r>
      <w:r w:rsidRPr="00942FAF">
        <w:rPr>
          <w:rFonts w:ascii="Times New Roman" w:eastAsia="仿宋_GB2312" w:hAnsi="Times New Roman" w:cs="Times New Roman"/>
          <w:kern w:val="0"/>
          <w:sz w:val="32"/>
          <w:szCs w:val="32"/>
        </w:rPr>
        <w:t>198</w:t>
      </w:r>
      <w:r w:rsidRPr="00942FAF">
        <w:rPr>
          <w:rFonts w:ascii="Times New Roman" w:eastAsia="仿宋_GB2312" w:hAnsi="Times New Roman" w:cs="Times New Roman" w:hint="eastAsia"/>
          <w:kern w:val="0"/>
          <w:sz w:val="32"/>
          <w:szCs w:val="32"/>
        </w:rPr>
        <w:t>7</w:t>
      </w:r>
      <w:r w:rsidRPr="00942FAF">
        <w:rPr>
          <w:rFonts w:ascii="Times New Roman" w:eastAsia="仿宋_GB2312" w:hAnsi="Times New Roman" w:cs="Times New Roman"/>
          <w:color w:val="000000"/>
          <w:kern w:val="0"/>
          <w:sz w:val="32"/>
          <w:szCs w:val="32"/>
        </w:rPr>
        <w:t>年</w:t>
      </w:r>
      <w:r w:rsidRPr="00942FAF">
        <w:rPr>
          <w:rFonts w:ascii="Times New Roman" w:eastAsia="仿宋_GB2312" w:hAnsi="Times New Roman" w:cs="Times New Roman" w:hint="eastAsia"/>
          <w:color w:val="000000"/>
          <w:kern w:val="0"/>
          <w:sz w:val="32"/>
          <w:szCs w:val="32"/>
        </w:rPr>
        <w:t>12</w:t>
      </w:r>
      <w:r w:rsidRPr="00942FAF">
        <w:rPr>
          <w:rFonts w:ascii="Times New Roman" w:eastAsia="仿宋_GB2312" w:hAnsi="Times New Roman" w:cs="Times New Roman"/>
          <w:color w:val="000000"/>
          <w:kern w:val="0"/>
          <w:sz w:val="32"/>
          <w:szCs w:val="32"/>
        </w:rPr>
        <w:t>月</w:t>
      </w:r>
      <w:r w:rsidRPr="00942FAF">
        <w:rPr>
          <w:rFonts w:ascii="Times New Roman" w:eastAsia="仿宋_GB2312" w:hAnsi="Times New Roman" w:cs="Times New Roman" w:hint="eastAsia"/>
          <w:color w:val="000000"/>
          <w:kern w:val="0"/>
          <w:sz w:val="32"/>
          <w:szCs w:val="32"/>
        </w:rPr>
        <w:t>31</w:t>
      </w:r>
      <w:r w:rsidRPr="00942FAF">
        <w:rPr>
          <w:rFonts w:ascii="Times New Roman" w:eastAsia="仿宋_GB2312" w:hAnsi="Times New Roman" w:cs="Times New Roman"/>
          <w:color w:val="000000"/>
          <w:kern w:val="0"/>
          <w:sz w:val="32"/>
          <w:szCs w:val="32"/>
        </w:rPr>
        <w:t>日之后出生）。</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四</w:t>
      </w:r>
      <w:r w:rsidRPr="00942FAF">
        <w:rPr>
          <w:rFonts w:ascii="Times New Roman" w:eastAsia="黑体" w:hAnsi="Times New Roman" w:cs="Times New Roman"/>
          <w:color w:val="000000"/>
          <w:kern w:val="0"/>
          <w:sz w:val="32"/>
          <w:szCs w:val="32"/>
        </w:rPr>
        <w:t>、申报与评审方式</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楷体" w:eastAsia="楷体" w:hAnsi="楷体" w:cs="Times New Roman"/>
          <w:color w:val="000000"/>
          <w:kern w:val="0"/>
          <w:sz w:val="32"/>
          <w:szCs w:val="32"/>
        </w:rPr>
        <w:t>（一）</w:t>
      </w:r>
      <w:r w:rsidRPr="00942FAF">
        <w:rPr>
          <w:rFonts w:ascii="Times New Roman" w:eastAsia="仿宋_GB2312" w:hAnsi="Times New Roman" w:cs="Times New Roman"/>
          <w:color w:val="000000"/>
          <w:kern w:val="0"/>
          <w:sz w:val="32"/>
          <w:szCs w:val="32"/>
        </w:rPr>
        <w:t>资助课题</w:t>
      </w:r>
      <w:r w:rsidRPr="00942FAF">
        <w:rPr>
          <w:rFonts w:ascii="Times New Roman" w:eastAsia="仿宋_GB2312" w:hAnsi="Times New Roman" w:cs="Times New Roman"/>
          <w:kern w:val="0"/>
          <w:sz w:val="32"/>
          <w:szCs w:val="32"/>
        </w:rPr>
        <w:t>的评审工作，由省教育科学规划办在省教育科学规划领导小组领导下负责组织。</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评审按照</w:t>
      </w:r>
      <w:r w:rsidRPr="00942FAF">
        <w:rPr>
          <w:rFonts w:ascii="Times New Roman" w:eastAsia="仿宋_GB2312" w:hAnsi="Times New Roman" w:cs="Times New Roman"/>
          <w:color w:val="000000"/>
          <w:kern w:val="0"/>
          <w:sz w:val="32"/>
          <w:szCs w:val="32"/>
        </w:rPr>
        <w:t>网上申报、资格审查、匿名初评、实名复审、评审委员会审定的程序进行。</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FF0000"/>
          <w:kern w:val="0"/>
          <w:sz w:val="32"/>
          <w:szCs w:val="32"/>
        </w:rPr>
      </w:pPr>
      <w:r w:rsidRPr="00942FAF">
        <w:rPr>
          <w:rFonts w:ascii="Times New Roman" w:eastAsia="仿宋_GB2312" w:hAnsi="Times New Roman" w:cs="Times New Roman"/>
          <w:color w:val="000000"/>
          <w:kern w:val="0"/>
          <w:sz w:val="32"/>
          <w:szCs w:val="32"/>
        </w:rPr>
        <w:t>2</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评审</w:t>
      </w:r>
      <w:r w:rsidRPr="00942FAF">
        <w:rPr>
          <w:rFonts w:ascii="Times New Roman" w:eastAsia="仿宋_GB2312" w:hAnsi="Times New Roman" w:cs="Times New Roman"/>
          <w:color w:val="000000"/>
          <w:kern w:val="0"/>
          <w:sz w:val="32"/>
          <w:szCs w:val="32"/>
        </w:rPr>
        <w:t>分本科院校组、高职高专组（含省直单位）和中小学幼儿园组（含市州、县市区教育行政部门及其管理和业务指导的各类教育机构）、基地课题组四个组别</w:t>
      </w:r>
      <w:r w:rsidRPr="00942FAF">
        <w:rPr>
          <w:rFonts w:ascii="Times New Roman" w:eastAsia="仿宋_GB2312" w:hAnsi="Times New Roman" w:cs="Times New Roman" w:hint="eastAsia"/>
          <w:color w:val="000000"/>
          <w:kern w:val="0"/>
          <w:sz w:val="32"/>
          <w:szCs w:val="32"/>
        </w:rPr>
        <w:t>进行</w:t>
      </w:r>
      <w:r w:rsidRPr="00942FAF">
        <w:rPr>
          <w:rFonts w:ascii="Times New Roman" w:eastAsia="仿宋_GB2312" w:hAnsi="Times New Roman" w:cs="Times New Roman"/>
          <w:color w:val="000000"/>
          <w:kern w:val="0"/>
          <w:sz w:val="32"/>
          <w:szCs w:val="32"/>
        </w:rPr>
        <w:t>，实行统一评审、分组别择优立项。中小学幼儿园组申报的课题填报所属系统时统一填写</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中小学</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，申报单位具体到学校</w:t>
      </w:r>
      <w:r w:rsidRPr="00942FAF">
        <w:rPr>
          <w:rFonts w:ascii="Times New Roman" w:eastAsia="仿宋_GB2312" w:hAnsi="Times New Roman" w:cs="Times New Roman"/>
          <w:color w:val="000000"/>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lastRenderedPageBreak/>
        <w:t>3</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申评书</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先报课题委托管理机构确认，再由课题委托管理机构组织统一网上提交。</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4</w:t>
      </w:r>
      <w:r w:rsidRPr="00942FAF">
        <w:rPr>
          <w:rFonts w:ascii="Times New Roman" w:eastAsia="仿宋_GB2312" w:hAnsi="Times New Roman" w:cs="Times New Roman"/>
          <w:color w:val="000000"/>
          <w:kern w:val="0"/>
          <w:sz w:val="32"/>
          <w:szCs w:val="32"/>
        </w:rPr>
        <w:t>．根据评审程序需要，申请者除网上提交电子申报材料外，还需打印</w:t>
      </w: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份与电子申报材料（不含活页）相一致的纸质材料，按程序盖章后由课题委托管理机构统一报送省教育科学规划办</w:t>
      </w:r>
      <w:r w:rsidRPr="00942FAF">
        <w:rPr>
          <w:rFonts w:ascii="Times New Roman" w:eastAsia="仿宋_GB2312" w:hAnsi="Times New Roman" w:cs="Times New Roman" w:hint="eastAsia"/>
          <w:color w:val="000000"/>
          <w:kern w:val="0"/>
          <w:sz w:val="32"/>
          <w:szCs w:val="32"/>
        </w:rPr>
        <w:t>（不接收个人提交的纸质材料）</w:t>
      </w:r>
      <w:r w:rsidRPr="00942FAF">
        <w:rPr>
          <w:rFonts w:ascii="Times New Roman" w:eastAsia="仿宋_GB2312" w:hAnsi="Times New Roman" w:cs="Times New Roman"/>
          <w:color w:val="000000"/>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FF0000"/>
          <w:kern w:val="0"/>
          <w:sz w:val="32"/>
          <w:szCs w:val="32"/>
        </w:rPr>
      </w:pPr>
      <w:r w:rsidRPr="00942FAF">
        <w:rPr>
          <w:rFonts w:ascii="楷体" w:eastAsia="楷体" w:hAnsi="楷体" w:cs="Times New Roman"/>
          <w:color w:val="000000"/>
          <w:kern w:val="0"/>
          <w:sz w:val="32"/>
          <w:szCs w:val="32"/>
        </w:rPr>
        <w:t>（</w:t>
      </w:r>
      <w:r w:rsidRPr="00942FAF">
        <w:rPr>
          <w:rFonts w:ascii="楷体" w:eastAsia="楷体" w:hAnsi="楷体" w:cs="Times New Roman" w:hint="eastAsia"/>
          <w:color w:val="000000"/>
          <w:kern w:val="0"/>
          <w:sz w:val="32"/>
          <w:szCs w:val="32"/>
        </w:rPr>
        <w:t>二</w:t>
      </w:r>
      <w:r w:rsidRPr="00942FAF">
        <w:rPr>
          <w:rFonts w:ascii="楷体" w:eastAsia="楷体" w:hAnsi="楷体" w:cs="Times New Roman"/>
          <w:color w:val="000000"/>
          <w:kern w:val="0"/>
          <w:sz w:val="32"/>
          <w:szCs w:val="32"/>
        </w:rPr>
        <w:t>）</w:t>
      </w:r>
      <w:r w:rsidRPr="00942FAF">
        <w:rPr>
          <w:rFonts w:ascii="Times New Roman" w:eastAsia="仿宋_GB2312" w:hAnsi="Times New Roman" w:cs="Times New Roman"/>
          <w:color w:val="000000"/>
          <w:kern w:val="0"/>
          <w:sz w:val="32"/>
          <w:szCs w:val="32"/>
        </w:rPr>
        <w:t>一般（自筹经费）课题</w:t>
      </w:r>
      <w:r w:rsidRPr="00942FAF">
        <w:rPr>
          <w:rFonts w:ascii="Times New Roman" w:eastAsia="仿宋_GB2312" w:hAnsi="Times New Roman" w:cs="Times New Roman"/>
          <w:kern w:val="0"/>
          <w:sz w:val="32"/>
          <w:szCs w:val="32"/>
        </w:rPr>
        <w:t>的申报受理和评审由课题委托管理机构组织。</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．申报者网上申报，并根据课题委托管理机构的规定，由课题委托管理机构按照立项指标数组织评审。</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2</w:t>
      </w:r>
      <w:r w:rsidRPr="00942FAF">
        <w:rPr>
          <w:rFonts w:ascii="Times New Roman" w:eastAsia="仿宋_GB2312" w:hAnsi="Times New Roman" w:cs="Times New Roman"/>
          <w:color w:val="000000"/>
          <w:kern w:val="0"/>
          <w:sz w:val="32"/>
          <w:szCs w:val="32"/>
        </w:rPr>
        <w:t>．课题委托管理机构将拟立项的一般（自筹经费）课题汇总表纸质稿</w:t>
      </w: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份及电子稿报送到省教育科学规划办，经核查后提交评审委员会审定，确定一般（自筹经费）课题最终立项名单。</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五</w:t>
      </w:r>
      <w:r w:rsidRPr="00942FAF">
        <w:rPr>
          <w:rFonts w:ascii="Times New Roman" w:eastAsia="黑体" w:hAnsi="Times New Roman" w:cs="Times New Roman"/>
          <w:color w:val="000000"/>
          <w:kern w:val="0"/>
          <w:sz w:val="32"/>
          <w:szCs w:val="32"/>
        </w:rPr>
        <w:t>、资助额度</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评审结果报省教育科学规划领导小组审定后公示，无异议后下达课题立项通知并拨付课题经费。本年度重点</w:t>
      </w:r>
      <w:r w:rsidRPr="00942FAF">
        <w:rPr>
          <w:rFonts w:ascii="Times New Roman" w:eastAsia="仿宋_GB2312" w:hAnsi="Times New Roman" w:cs="Times New Roman" w:hint="eastAsia"/>
          <w:color w:val="000000"/>
          <w:kern w:val="0"/>
          <w:sz w:val="32"/>
          <w:szCs w:val="32"/>
        </w:rPr>
        <w:t>资助</w:t>
      </w:r>
      <w:r w:rsidRPr="00942FAF">
        <w:rPr>
          <w:rFonts w:ascii="Times New Roman" w:eastAsia="仿宋_GB2312" w:hAnsi="Times New Roman" w:cs="Times New Roman"/>
          <w:color w:val="000000"/>
          <w:kern w:val="0"/>
          <w:sz w:val="32"/>
          <w:szCs w:val="32"/>
        </w:rPr>
        <w:t>课题资助额度为</w:t>
      </w:r>
      <w:r w:rsidRPr="00942FAF">
        <w:rPr>
          <w:rFonts w:ascii="Times New Roman" w:eastAsia="仿宋_GB2312" w:hAnsi="Times New Roman" w:cs="Times New Roman"/>
          <w:color w:val="000000"/>
          <w:kern w:val="0"/>
          <w:sz w:val="32"/>
          <w:szCs w:val="32"/>
        </w:rPr>
        <w:t>3</w:t>
      </w:r>
      <w:r w:rsidRPr="00942FAF">
        <w:rPr>
          <w:rFonts w:ascii="Times New Roman" w:eastAsia="仿宋_GB2312" w:hAnsi="Times New Roman" w:cs="Times New Roman"/>
          <w:color w:val="000000"/>
          <w:kern w:val="0"/>
          <w:sz w:val="32"/>
          <w:szCs w:val="32"/>
        </w:rPr>
        <w:t>万元，一般资助课题和青年资助课题资助额度为</w:t>
      </w: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万元。</w:t>
      </w:r>
    </w:p>
    <w:p w:rsidR="00DD2A4F" w:rsidRPr="00942FAF" w:rsidRDefault="00D8015E" w:rsidP="00942FAF">
      <w:pPr>
        <w:snapToGrid w:val="0"/>
        <w:spacing w:line="600" w:lineRule="exact"/>
        <w:ind w:firstLineChars="200" w:firstLine="640"/>
        <w:rPr>
          <w:rFonts w:ascii="Times New Roman" w:eastAsia="黑体" w:hAnsi="Times New Roman" w:cs="Times New Roman"/>
          <w:color w:val="000000"/>
          <w:kern w:val="0"/>
          <w:sz w:val="32"/>
          <w:szCs w:val="32"/>
        </w:rPr>
      </w:pPr>
      <w:r w:rsidRPr="00942FAF">
        <w:rPr>
          <w:rFonts w:ascii="Times New Roman" w:eastAsia="黑体" w:hAnsi="Times New Roman" w:cs="Times New Roman" w:hint="eastAsia"/>
          <w:color w:val="000000"/>
          <w:kern w:val="0"/>
          <w:sz w:val="32"/>
          <w:szCs w:val="32"/>
        </w:rPr>
        <w:t>六</w:t>
      </w:r>
      <w:r w:rsidRPr="00942FAF">
        <w:rPr>
          <w:rFonts w:ascii="Times New Roman" w:eastAsia="黑体" w:hAnsi="Times New Roman" w:cs="Times New Roman"/>
          <w:color w:val="000000"/>
          <w:kern w:val="0"/>
          <w:sz w:val="32"/>
          <w:szCs w:val="32"/>
        </w:rPr>
        <w:t>、申报时间、地址及联系电话</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1</w:t>
      </w:r>
      <w:r w:rsidRPr="00942FAF">
        <w:rPr>
          <w:rFonts w:ascii="Times New Roman" w:eastAsia="仿宋_GB2312" w:hAnsi="Times New Roman" w:cs="Times New Roman"/>
          <w:color w:val="000000"/>
          <w:kern w:val="0"/>
          <w:sz w:val="32"/>
          <w:szCs w:val="32"/>
        </w:rPr>
        <w:t>．课题申报</w:t>
      </w:r>
      <w:r w:rsidRPr="00942FAF">
        <w:rPr>
          <w:rFonts w:ascii="Times New Roman" w:eastAsia="仿宋_GB2312" w:hAnsi="Times New Roman" w:cs="Times New Roman" w:hint="eastAsia"/>
          <w:kern w:val="0"/>
          <w:sz w:val="32"/>
          <w:szCs w:val="32"/>
        </w:rPr>
        <w:t>请登录</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湖南省教育科学规划领导小组办公室</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网站</w:t>
      </w:r>
      <w:r w:rsidRPr="00942FAF">
        <w:rPr>
          <w:rFonts w:ascii="Times New Roman" w:eastAsia="仿宋_GB2312" w:hAnsi="Times New Roman" w:cs="Times New Roman" w:hint="eastAsia"/>
          <w:color w:val="000000"/>
          <w:kern w:val="0"/>
          <w:sz w:val="32"/>
          <w:szCs w:val="32"/>
        </w:rPr>
        <w:t>，相关资料请查阅通知公告和管理规章专栏，网站管理服务平台提供网上申报通道，申报人先注册完善个人信息后申报。</w:t>
      </w:r>
      <w:r w:rsidRPr="00942FAF">
        <w:rPr>
          <w:rFonts w:ascii="Times New Roman" w:eastAsia="仿宋_GB2312" w:hAnsi="Times New Roman" w:cs="Times New Roman"/>
          <w:kern w:val="0"/>
          <w:sz w:val="32"/>
          <w:szCs w:val="32"/>
        </w:rPr>
        <w:t>网上</w:t>
      </w:r>
      <w:bookmarkStart w:id="0" w:name="_GoBack"/>
      <w:bookmarkEnd w:id="0"/>
      <w:r w:rsidRPr="00942FAF">
        <w:rPr>
          <w:rFonts w:ascii="Times New Roman" w:eastAsia="仿宋_GB2312" w:hAnsi="Times New Roman" w:cs="Times New Roman"/>
          <w:kern w:val="0"/>
          <w:sz w:val="32"/>
          <w:szCs w:val="32"/>
        </w:rPr>
        <w:t>申报</w:t>
      </w:r>
      <w:r w:rsidRPr="00942FAF">
        <w:rPr>
          <w:rFonts w:ascii="Times New Roman" w:eastAsia="仿宋_GB2312" w:hAnsi="Times New Roman" w:cs="Times New Roman"/>
          <w:kern w:val="0"/>
          <w:sz w:val="32"/>
          <w:szCs w:val="32"/>
        </w:rPr>
        <w:t>IP</w:t>
      </w:r>
      <w:r w:rsidRPr="00942FAF">
        <w:rPr>
          <w:rFonts w:ascii="Times New Roman" w:eastAsia="仿宋_GB2312" w:hAnsi="Times New Roman" w:cs="Times New Roman"/>
          <w:kern w:val="0"/>
          <w:sz w:val="32"/>
          <w:szCs w:val="32"/>
        </w:rPr>
        <w:t>地址：</w:t>
      </w:r>
      <w:r w:rsidRPr="00942FAF">
        <w:rPr>
          <w:rFonts w:ascii="Times New Roman" w:eastAsia="仿宋_GB2312" w:hAnsi="Times New Roman" w:cs="Times New Roman"/>
          <w:kern w:val="0"/>
          <w:sz w:val="32"/>
          <w:szCs w:val="32"/>
        </w:rPr>
        <w:t>http://116.62.79.5</w:t>
      </w:r>
      <w:r w:rsidRPr="00942FAF">
        <w:rPr>
          <w:rFonts w:ascii="Times New Roman" w:eastAsia="仿宋_GB2312" w:hAnsi="Times New Roman" w:cs="Times New Roman"/>
          <w:kern w:val="0"/>
          <w:sz w:val="32"/>
          <w:szCs w:val="32"/>
        </w:rPr>
        <w:t>或搜索</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湖南教育科学规划领导小</w:t>
      </w:r>
      <w:r w:rsidRPr="00942FAF">
        <w:rPr>
          <w:rFonts w:ascii="Times New Roman" w:eastAsia="仿宋_GB2312" w:hAnsi="Times New Roman" w:cs="Times New Roman"/>
          <w:kern w:val="0"/>
          <w:sz w:val="32"/>
          <w:szCs w:val="32"/>
        </w:rPr>
        <w:lastRenderedPageBreak/>
        <w:t>组办公室</w:t>
      </w:r>
      <w:r w:rsidRPr="00942FAF">
        <w:rPr>
          <w:rFonts w:ascii="Times New Roman" w:eastAsia="仿宋_GB2312" w:hAnsi="Times New Roman" w:cs="Times New Roman"/>
          <w:kern w:val="0"/>
          <w:sz w:val="32"/>
          <w:szCs w:val="32"/>
        </w:rPr>
        <w:t>”</w:t>
      </w:r>
      <w:r w:rsidRPr="00942FAF">
        <w:rPr>
          <w:rFonts w:ascii="Times New Roman" w:eastAsia="仿宋_GB2312" w:hAnsi="Times New Roman" w:cs="Times New Roman"/>
          <w:kern w:val="0"/>
          <w:sz w:val="32"/>
          <w:szCs w:val="32"/>
        </w:rPr>
        <w:t>。</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2</w:t>
      </w:r>
      <w:r w:rsidRPr="00942FAF">
        <w:rPr>
          <w:rFonts w:ascii="Times New Roman" w:eastAsia="仿宋_GB2312" w:hAnsi="Times New Roman" w:cs="Times New Roman"/>
          <w:color w:val="000000"/>
          <w:kern w:val="0"/>
          <w:sz w:val="32"/>
          <w:szCs w:val="32"/>
        </w:rPr>
        <w:t>．网上申报截止时间：</w:t>
      </w:r>
      <w:r w:rsidRPr="00942FAF">
        <w:rPr>
          <w:rFonts w:ascii="Times New Roman" w:eastAsia="仿宋_GB2312" w:hAnsi="Times New Roman" w:cs="Times New Roman"/>
          <w:color w:val="000000"/>
          <w:kern w:val="0"/>
          <w:sz w:val="32"/>
          <w:szCs w:val="32"/>
        </w:rPr>
        <w:t xml:space="preserve"> 202</w:t>
      </w:r>
      <w:r w:rsidRPr="00942FAF">
        <w:rPr>
          <w:rFonts w:ascii="Times New Roman" w:eastAsia="仿宋_GB2312" w:hAnsi="Times New Roman" w:cs="Times New Roman" w:hint="eastAsia"/>
          <w:color w:val="000000"/>
          <w:kern w:val="0"/>
          <w:sz w:val="32"/>
          <w:szCs w:val="32"/>
        </w:rPr>
        <w:t>2</w:t>
      </w:r>
      <w:r w:rsidRPr="00942FAF">
        <w:rPr>
          <w:rFonts w:ascii="Times New Roman" w:eastAsia="仿宋_GB2312" w:hAnsi="Times New Roman" w:cs="Times New Roman"/>
          <w:color w:val="000000"/>
          <w:kern w:val="0"/>
          <w:sz w:val="32"/>
          <w:szCs w:val="32"/>
        </w:rPr>
        <w:t>年</w:t>
      </w:r>
      <w:r w:rsidRPr="00942FAF">
        <w:rPr>
          <w:rFonts w:ascii="Times New Roman" w:eastAsia="仿宋_GB2312" w:hAnsi="Times New Roman" w:cs="Times New Roman"/>
          <w:color w:val="000000"/>
          <w:kern w:val="0"/>
          <w:sz w:val="32"/>
          <w:szCs w:val="32"/>
        </w:rPr>
        <w:t>4</w:t>
      </w:r>
      <w:r w:rsidRPr="00942FAF">
        <w:rPr>
          <w:rFonts w:ascii="Times New Roman" w:eastAsia="仿宋_GB2312" w:hAnsi="Times New Roman" w:cs="Times New Roman"/>
          <w:color w:val="000000"/>
          <w:kern w:val="0"/>
          <w:sz w:val="32"/>
          <w:szCs w:val="32"/>
        </w:rPr>
        <w:t>月</w:t>
      </w:r>
      <w:r w:rsidRPr="00942FAF">
        <w:rPr>
          <w:rFonts w:ascii="Times New Roman" w:eastAsia="仿宋_GB2312" w:hAnsi="Times New Roman" w:cs="Times New Roman" w:hint="eastAsia"/>
          <w:color w:val="000000"/>
          <w:kern w:val="0"/>
          <w:sz w:val="32"/>
          <w:szCs w:val="32"/>
        </w:rPr>
        <w:t>15</w:t>
      </w:r>
      <w:r w:rsidRPr="00942FAF">
        <w:rPr>
          <w:rFonts w:ascii="Times New Roman" w:eastAsia="仿宋_GB2312" w:hAnsi="Times New Roman" w:cs="Times New Roman"/>
          <w:color w:val="000000"/>
          <w:kern w:val="0"/>
          <w:sz w:val="32"/>
          <w:szCs w:val="32"/>
        </w:rPr>
        <w:t>日。请各委托管理机构于规定时间内将符合条件的申报课题在网站管理服</w:t>
      </w:r>
      <w:r w:rsidRPr="00942FAF">
        <w:rPr>
          <w:rFonts w:ascii="Times New Roman" w:eastAsia="仿宋_GB2312" w:hAnsi="Times New Roman" w:cs="Times New Roman"/>
          <w:color w:val="000000"/>
          <w:spacing w:val="-6"/>
          <w:kern w:val="0"/>
          <w:sz w:val="32"/>
          <w:szCs w:val="32"/>
        </w:rPr>
        <w:t>务平台申报系统审核通过。</w:t>
      </w:r>
      <w:r w:rsidRPr="00942FAF">
        <w:rPr>
          <w:rFonts w:ascii="Times New Roman" w:eastAsia="仿宋_GB2312" w:hAnsi="Times New Roman" w:cs="Times New Roman"/>
          <w:spacing w:val="-6"/>
          <w:kern w:val="0"/>
          <w:sz w:val="32"/>
          <w:szCs w:val="32"/>
        </w:rPr>
        <w:t>纸质材料报送时间：</w:t>
      </w:r>
      <w:r w:rsidRPr="00942FAF">
        <w:rPr>
          <w:rFonts w:ascii="Times New Roman" w:eastAsia="仿宋_GB2312" w:hAnsi="Times New Roman" w:cs="Times New Roman"/>
          <w:spacing w:val="-6"/>
          <w:kern w:val="0"/>
          <w:sz w:val="32"/>
          <w:szCs w:val="32"/>
        </w:rPr>
        <w:t>202</w:t>
      </w:r>
      <w:r w:rsidRPr="00942FAF">
        <w:rPr>
          <w:rFonts w:ascii="Times New Roman" w:eastAsia="仿宋_GB2312" w:hAnsi="Times New Roman" w:cs="Times New Roman" w:hint="eastAsia"/>
          <w:spacing w:val="-6"/>
          <w:kern w:val="0"/>
          <w:sz w:val="32"/>
          <w:szCs w:val="32"/>
        </w:rPr>
        <w:t>2</w:t>
      </w:r>
      <w:r w:rsidRPr="00942FAF">
        <w:rPr>
          <w:rFonts w:ascii="Times New Roman" w:eastAsia="仿宋_GB2312" w:hAnsi="Times New Roman" w:cs="Times New Roman"/>
          <w:spacing w:val="-6"/>
          <w:kern w:val="0"/>
          <w:sz w:val="32"/>
          <w:szCs w:val="32"/>
        </w:rPr>
        <w:t>年</w:t>
      </w:r>
      <w:r w:rsidRPr="00942FAF">
        <w:rPr>
          <w:rFonts w:ascii="Times New Roman" w:eastAsia="仿宋_GB2312" w:hAnsi="Times New Roman" w:cs="Times New Roman"/>
          <w:spacing w:val="-6"/>
          <w:kern w:val="0"/>
          <w:sz w:val="32"/>
          <w:szCs w:val="32"/>
        </w:rPr>
        <w:t>4</w:t>
      </w:r>
      <w:r w:rsidRPr="00942FAF">
        <w:rPr>
          <w:rFonts w:ascii="Times New Roman" w:eastAsia="仿宋_GB2312" w:hAnsi="Times New Roman" w:cs="Times New Roman"/>
          <w:spacing w:val="-6"/>
          <w:kern w:val="0"/>
          <w:sz w:val="32"/>
          <w:szCs w:val="32"/>
        </w:rPr>
        <w:t>月</w:t>
      </w:r>
      <w:r w:rsidRPr="00942FAF">
        <w:rPr>
          <w:rFonts w:ascii="Times New Roman" w:eastAsia="仿宋_GB2312" w:hAnsi="Times New Roman" w:cs="Times New Roman" w:hint="eastAsia"/>
          <w:spacing w:val="-6"/>
          <w:kern w:val="0"/>
          <w:sz w:val="32"/>
          <w:szCs w:val="32"/>
        </w:rPr>
        <w:t>19</w:t>
      </w:r>
      <w:r w:rsidRPr="00942FAF">
        <w:rPr>
          <w:rFonts w:ascii="Times New Roman" w:eastAsia="仿宋_GB2312" w:hAnsi="Times New Roman" w:cs="Times New Roman" w:hint="eastAsia"/>
          <w:spacing w:val="-6"/>
          <w:kern w:val="0"/>
          <w:sz w:val="32"/>
          <w:szCs w:val="32"/>
        </w:rPr>
        <w:t>－</w:t>
      </w:r>
      <w:r w:rsidRPr="00942FAF">
        <w:rPr>
          <w:rFonts w:ascii="Times New Roman" w:eastAsia="仿宋_GB2312" w:hAnsi="Times New Roman" w:cs="Times New Roman" w:hint="eastAsia"/>
          <w:spacing w:val="-6"/>
          <w:kern w:val="0"/>
          <w:sz w:val="32"/>
          <w:szCs w:val="32"/>
        </w:rPr>
        <w:t>20</w:t>
      </w:r>
      <w:r w:rsidRPr="00942FAF">
        <w:rPr>
          <w:rFonts w:ascii="Times New Roman" w:eastAsia="仿宋_GB2312" w:hAnsi="Times New Roman" w:cs="Times New Roman"/>
          <w:spacing w:val="-6"/>
          <w:kern w:val="0"/>
          <w:sz w:val="32"/>
          <w:szCs w:val="32"/>
        </w:rPr>
        <w:t>日，逾期不予受理。</w:t>
      </w:r>
      <w:r w:rsidRPr="00942FAF">
        <w:rPr>
          <w:rFonts w:ascii="Times New Roman" w:eastAsia="仿宋_GB2312" w:hAnsi="Times New Roman" w:cs="Times New Roman"/>
          <w:color w:val="000000"/>
          <w:spacing w:val="-6"/>
          <w:kern w:val="0"/>
          <w:sz w:val="32"/>
          <w:szCs w:val="32"/>
        </w:rPr>
        <w:t>省教育科学规划办不受理个人申报。</w:t>
      </w:r>
    </w:p>
    <w:p w:rsidR="00DD2A4F" w:rsidRPr="00942FAF" w:rsidRDefault="00D8015E" w:rsidP="00942FAF">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3</w:t>
      </w:r>
      <w:r w:rsidRPr="00942FAF">
        <w:rPr>
          <w:rFonts w:ascii="Times New Roman" w:eastAsia="仿宋_GB2312" w:hAnsi="Times New Roman" w:cs="Times New Roman"/>
          <w:color w:val="000000"/>
          <w:kern w:val="0"/>
          <w:sz w:val="32"/>
          <w:szCs w:val="32"/>
        </w:rPr>
        <w:t>．纸质材料报送地址</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长沙市教育街</w:t>
      </w:r>
      <w:r w:rsidRPr="00942FAF">
        <w:rPr>
          <w:rFonts w:ascii="Times New Roman" w:eastAsia="仿宋_GB2312" w:hAnsi="Times New Roman" w:cs="Times New Roman"/>
          <w:color w:val="000000"/>
          <w:kern w:val="0"/>
          <w:sz w:val="32"/>
          <w:szCs w:val="32"/>
        </w:rPr>
        <w:t>11</w:t>
      </w:r>
      <w:r w:rsidRPr="00942FAF">
        <w:rPr>
          <w:rFonts w:ascii="Times New Roman" w:eastAsia="仿宋_GB2312" w:hAnsi="Times New Roman" w:cs="Times New Roman"/>
          <w:color w:val="000000"/>
          <w:kern w:val="0"/>
          <w:sz w:val="32"/>
          <w:szCs w:val="32"/>
        </w:rPr>
        <w:t>号省教育科学规划办</w:t>
      </w:r>
      <w:r w:rsidRPr="00942FAF">
        <w:rPr>
          <w:rFonts w:ascii="Times New Roman" w:eastAsia="仿宋_GB2312" w:hAnsi="Times New Roman" w:cs="Times New Roman"/>
          <w:color w:val="000000"/>
          <w:kern w:val="0"/>
          <w:sz w:val="32"/>
          <w:szCs w:val="32"/>
        </w:rPr>
        <w:t>701</w:t>
      </w:r>
      <w:r w:rsidRPr="00942FAF">
        <w:rPr>
          <w:rFonts w:ascii="Times New Roman" w:eastAsia="仿宋_GB2312" w:hAnsi="Times New Roman" w:cs="Times New Roman"/>
          <w:color w:val="000000"/>
          <w:kern w:val="0"/>
          <w:sz w:val="32"/>
          <w:szCs w:val="32"/>
        </w:rPr>
        <w:t>办公室，联系人：蒋小良</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电话：</w:t>
      </w:r>
      <w:r w:rsidRPr="00942FAF">
        <w:rPr>
          <w:rFonts w:ascii="Times New Roman" w:eastAsia="仿宋_GB2312" w:hAnsi="Times New Roman" w:cs="Times New Roman"/>
          <w:color w:val="000000"/>
          <w:kern w:val="0"/>
          <w:sz w:val="32"/>
          <w:szCs w:val="32"/>
        </w:rPr>
        <w:t>0731</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84402923</w:t>
      </w:r>
      <w:r w:rsidRPr="00942FAF">
        <w:rPr>
          <w:rFonts w:ascii="Times New Roman" w:eastAsia="仿宋_GB2312" w:hAnsi="Times New Roman" w:cs="Times New Roman"/>
          <w:color w:val="000000"/>
          <w:kern w:val="0"/>
          <w:sz w:val="32"/>
          <w:szCs w:val="32"/>
        </w:rPr>
        <w:t>、</w:t>
      </w:r>
      <w:r w:rsidRPr="00942FAF">
        <w:rPr>
          <w:rFonts w:ascii="Times New Roman" w:eastAsia="仿宋_GB2312" w:hAnsi="Times New Roman" w:cs="Times New Roman"/>
          <w:color w:val="000000"/>
          <w:kern w:val="0"/>
          <w:sz w:val="32"/>
          <w:szCs w:val="32"/>
        </w:rPr>
        <w:t>84402993</w:t>
      </w:r>
      <w:r w:rsidRPr="00942FAF">
        <w:rPr>
          <w:rFonts w:ascii="Times New Roman" w:eastAsia="仿宋_GB2312" w:hAnsi="Times New Roman" w:cs="Times New Roman" w:hint="eastAsia"/>
          <w:color w:val="000000"/>
          <w:kern w:val="0"/>
          <w:sz w:val="32"/>
          <w:szCs w:val="32"/>
        </w:rPr>
        <w:t>，邮箱：</w:t>
      </w:r>
      <w:r w:rsidRPr="00942FAF">
        <w:rPr>
          <w:rFonts w:ascii="Times New Roman" w:eastAsia="仿宋_GB2312" w:hAnsi="Times New Roman" w:cs="Times New Roman" w:hint="eastAsia"/>
          <w:color w:val="000000"/>
          <w:kern w:val="0"/>
          <w:sz w:val="32"/>
          <w:szCs w:val="32"/>
        </w:rPr>
        <w:t>guihuaban @hnedu.cn</w:t>
      </w:r>
      <w:r w:rsidRPr="00942FAF">
        <w:rPr>
          <w:rFonts w:ascii="Times New Roman" w:eastAsia="仿宋_GB2312" w:hAnsi="Times New Roman" w:cs="Times New Roman" w:hint="eastAsia"/>
          <w:color w:val="000000"/>
          <w:kern w:val="0"/>
          <w:sz w:val="32"/>
          <w:szCs w:val="32"/>
        </w:rPr>
        <w:t>。</w:t>
      </w:r>
    </w:p>
    <w:p w:rsidR="00864EC4" w:rsidRPr="004E6020" w:rsidRDefault="00D8015E" w:rsidP="004E6020">
      <w:pPr>
        <w:snapToGrid w:val="0"/>
        <w:spacing w:line="600" w:lineRule="exact"/>
        <w:ind w:firstLineChars="200" w:firstLine="640"/>
        <w:rPr>
          <w:rFonts w:ascii="Times New Roman" w:eastAsia="仿宋_GB2312" w:hAnsi="Times New Roman" w:cs="Times New Roman"/>
          <w:color w:val="000000"/>
          <w:kern w:val="0"/>
          <w:sz w:val="32"/>
          <w:szCs w:val="32"/>
        </w:rPr>
      </w:pPr>
      <w:r w:rsidRPr="00942FAF">
        <w:rPr>
          <w:rFonts w:ascii="Times New Roman" w:eastAsia="仿宋_GB2312" w:hAnsi="Times New Roman" w:cs="Times New Roman"/>
          <w:color w:val="000000"/>
          <w:kern w:val="0"/>
          <w:sz w:val="32"/>
          <w:szCs w:val="32"/>
        </w:rPr>
        <w:t>各课题委托管理机构要依据《湖南省教育科学规划课题管理办法》的相关规定和本通知的要求，加强对本年度课题申报工作的组织、宣传和指导，负责课题申报者</w:t>
      </w:r>
      <w:r w:rsidRPr="00942FAF">
        <w:rPr>
          <w:rFonts w:ascii="Times New Roman" w:eastAsia="仿宋_GB2312" w:hAnsi="Times New Roman" w:cs="Times New Roman" w:hint="eastAsia"/>
          <w:color w:val="000000"/>
          <w:kern w:val="0"/>
          <w:sz w:val="32"/>
          <w:szCs w:val="32"/>
        </w:rPr>
        <w:t>注册审核和</w:t>
      </w:r>
      <w:r w:rsidRPr="00942FAF">
        <w:rPr>
          <w:rFonts w:ascii="Times New Roman" w:eastAsia="仿宋_GB2312" w:hAnsi="Times New Roman" w:cs="Times New Roman"/>
          <w:color w:val="000000"/>
          <w:kern w:val="0"/>
          <w:sz w:val="32"/>
          <w:szCs w:val="32"/>
        </w:rPr>
        <w:t>资格审查</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包括申报者的申报条件、资质、信誉、前期研究基础和支撑条件等</w:t>
      </w:r>
      <w:r w:rsidRPr="00942FAF">
        <w:rPr>
          <w:rFonts w:ascii="Times New Roman" w:eastAsia="仿宋_GB2312" w:hAnsi="Times New Roman" w:cs="Times New Roman" w:hint="eastAsia"/>
          <w:color w:val="000000"/>
          <w:kern w:val="0"/>
          <w:sz w:val="32"/>
          <w:szCs w:val="32"/>
        </w:rPr>
        <w:t>）</w:t>
      </w:r>
      <w:r w:rsidRPr="00942FAF">
        <w:rPr>
          <w:rFonts w:ascii="Times New Roman" w:eastAsia="仿宋_GB2312" w:hAnsi="Times New Roman" w:cs="Times New Roman"/>
          <w:color w:val="000000"/>
          <w:kern w:val="0"/>
          <w:sz w:val="32"/>
          <w:szCs w:val="32"/>
        </w:rPr>
        <w:t>，签署明确意见，保证申报者所填内容的真实性，确保课题申报质量。</w:t>
      </w:r>
    </w:p>
    <w:p w:rsidR="004E6020" w:rsidRDefault="004E6020" w:rsidP="00864EC4">
      <w:pPr>
        <w:spacing w:line="600" w:lineRule="exact"/>
        <w:ind w:rightChars="809" w:right="1699"/>
        <w:jc w:val="right"/>
        <w:rPr>
          <w:rFonts w:ascii="Times New Roman" w:eastAsia="仿宋_GB2312" w:hAnsi="Times New Roman" w:cs="Times New Roman" w:hint="eastAsia"/>
          <w:sz w:val="32"/>
          <w:szCs w:val="32"/>
        </w:rPr>
      </w:pPr>
    </w:p>
    <w:p w:rsidR="004E6020" w:rsidRDefault="004E6020" w:rsidP="00864EC4">
      <w:pPr>
        <w:spacing w:line="600" w:lineRule="exact"/>
        <w:ind w:rightChars="809" w:right="1699"/>
        <w:jc w:val="right"/>
        <w:rPr>
          <w:rFonts w:ascii="Times New Roman" w:eastAsia="仿宋_GB2312" w:hAnsi="Times New Roman" w:cs="Times New Roman" w:hint="eastAsia"/>
          <w:sz w:val="32"/>
          <w:szCs w:val="32"/>
        </w:rPr>
      </w:pPr>
    </w:p>
    <w:p w:rsidR="004E6020" w:rsidRDefault="004E6020" w:rsidP="00864EC4">
      <w:pPr>
        <w:spacing w:line="600" w:lineRule="exact"/>
        <w:ind w:rightChars="809" w:right="1699"/>
        <w:jc w:val="right"/>
        <w:rPr>
          <w:rFonts w:ascii="Times New Roman" w:eastAsia="仿宋_GB2312" w:hAnsi="Times New Roman" w:cs="Times New Roman" w:hint="eastAsia"/>
          <w:sz w:val="32"/>
          <w:szCs w:val="32"/>
        </w:rPr>
      </w:pPr>
    </w:p>
    <w:p w:rsidR="00DD2A4F" w:rsidRPr="00942FAF" w:rsidRDefault="00D8015E" w:rsidP="00864EC4">
      <w:pPr>
        <w:spacing w:line="600" w:lineRule="exact"/>
        <w:ind w:rightChars="809" w:right="1699"/>
        <w:jc w:val="right"/>
        <w:rPr>
          <w:rFonts w:ascii="Times New Roman" w:eastAsia="仿宋_GB2312" w:hAnsi="Times New Roman" w:cs="Times New Roman"/>
          <w:sz w:val="32"/>
          <w:szCs w:val="32"/>
        </w:rPr>
      </w:pPr>
      <w:r w:rsidRPr="00942FAF">
        <w:rPr>
          <w:rFonts w:ascii="Times New Roman" w:eastAsia="仿宋_GB2312" w:hAnsi="Times New Roman" w:cs="Times New Roman"/>
          <w:sz w:val="32"/>
          <w:szCs w:val="32"/>
        </w:rPr>
        <w:t>湖南省教育厅</w:t>
      </w:r>
    </w:p>
    <w:p w:rsidR="00942FAF" w:rsidRPr="004E6020" w:rsidRDefault="00D8015E" w:rsidP="004E6020">
      <w:pPr>
        <w:spacing w:line="600" w:lineRule="exact"/>
        <w:ind w:rightChars="673" w:right="1413" w:firstLineChars="1350" w:firstLine="4320"/>
        <w:jc w:val="right"/>
        <w:rPr>
          <w:rFonts w:ascii="Times New Roman" w:eastAsia="仿宋_GB2312" w:hAnsi="Times New Roman" w:cs="Times New Roman"/>
          <w:sz w:val="32"/>
          <w:szCs w:val="32"/>
        </w:rPr>
        <w:sectPr w:rsidR="00942FAF" w:rsidRPr="004E6020" w:rsidSect="00942FAF">
          <w:footerReference w:type="even" r:id="rId8"/>
          <w:footerReference w:type="default" r:id="rId9"/>
          <w:pgSz w:w="11906" w:h="16838" w:code="9"/>
          <w:pgMar w:top="1701" w:right="1418" w:bottom="1418" w:left="1418" w:header="851" w:footer="992" w:gutter="0"/>
          <w:cols w:space="720"/>
          <w:titlePg/>
          <w:docGrid w:type="lines" w:linePitch="312"/>
        </w:sectPr>
      </w:pPr>
      <w:r w:rsidRPr="00942FAF">
        <w:rPr>
          <w:rFonts w:ascii="Times New Roman" w:eastAsia="仿宋_GB2312" w:hAnsi="Times New Roman" w:cs="Times New Roman"/>
          <w:sz w:val="32"/>
          <w:szCs w:val="32"/>
        </w:rPr>
        <w:t>202</w:t>
      </w:r>
      <w:r w:rsidR="00710FCD" w:rsidRPr="00942FAF">
        <w:rPr>
          <w:rFonts w:ascii="Times New Roman" w:eastAsia="仿宋_GB2312" w:hAnsi="Times New Roman" w:cs="Times New Roman" w:hint="eastAsia"/>
          <w:sz w:val="32"/>
          <w:szCs w:val="32"/>
        </w:rPr>
        <w:t>2</w:t>
      </w:r>
      <w:r w:rsidRPr="00942FAF">
        <w:rPr>
          <w:rFonts w:ascii="Times New Roman" w:eastAsia="仿宋_GB2312" w:hAnsi="Times New Roman" w:cs="Times New Roman"/>
          <w:sz w:val="32"/>
          <w:szCs w:val="32"/>
        </w:rPr>
        <w:t>年</w:t>
      </w:r>
      <w:r w:rsidR="00710FCD" w:rsidRPr="00942FAF">
        <w:rPr>
          <w:rFonts w:ascii="Times New Roman" w:eastAsia="仿宋_GB2312" w:hAnsi="Times New Roman" w:cs="Times New Roman" w:hint="eastAsia"/>
          <w:sz w:val="32"/>
          <w:szCs w:val="32"/>
        </w:rPr>
        <w:t>1</w:t>
      </w:r>
      <w:r w:rsidRPr="00942FAF">
        <w:rPr>
          <w:rFonts w:ascii="Times New Roman" w:eastAsia="仿宋_GB2312" w:hAnsi="Times New Roman" w:cs="Times New Roman"/>
          <w:sz w:val="32"/>
          <w:szCs w:val="32"/>
        </w:rPr>
        <w:t>月</w:t>
      </w:r>
      <w:r w:rsidR="00710FCD" w:rsidRPr="00942FAF">
        <w:rPr>
          <w:rFonts w:ascii="Times New Roman" w:eastAsia="仿宋_GB2312" w:hAnsi="Times New Roman" w:cs="Times New Roman" w:hint="eastAsia"/>
          <w:sz w:val="32"/>
          <w:szCs w:val="32"/>
        </w:rPr>
        <w:t>19</w:t>
      </w:r>
      <w:r w:rsidR="004E6020">
        <w:rPr>
          <w:rFonts w:ascii="Times New Roman" w:eastAsia="仿宋_GB2312" w:hAnsi="Times New Roman" w:cs="Times New Roman" w:hint="eastAsia"/>
          <w:sz w:val="32"/>
          <w:szCs w:val="32"/>
        </w:rPr>
        <w:t>日</w:t>
      </w:r>
    </w:p>
    <w:p w:rsidR="00DD2A4F" w:rsidRDefault="00DD2A4F" w:rsidP="004E6020">
      <w:pPr>
        <w:adjustRightInd w:val="0"/>
        <w:snapToGrid w:val="0"/>
        <w:spacing w:line="600" w:lineRule="exact"/>
      </w:pPr>
    </w:p>
    <w:sectPr w:rsidR="00DD2A4F" w:rsidSect="00942FAF">
      <w:pgSz w:w="16838" w:h="11906" w:orient="landscape" w:code="9"/>
      <w:pgMar w:top="1418" w:right="1701" w:bottom="1418" w:left="1418" w:header="851" w:footer="992"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98" w:rsidRDefault="00F23998">
      <w:r>
        <w:separator/>
      </w:r>
    </w:p>
  </w:endnote>
  <w:endnote w:type="continuationSeparator" w:id="0">
    <w:p w:rsidR="00F23998" w:rsidRDefault="00F2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C8" w:rsidRPr="00942FAF" w:rsidRDefault="00AD30C8">
    <w:pPr>
      <w:pStyle w:val="a5"/>
      <w:rPr>
        <w:rFonts w:ascii="Times New Roman" w:hAnsi="Times New Roman" w:cs="Times New Roman"/>
        <w:sz w:val="28"/>
        <w:szCs w:val="28"/>
      </w:rPr>
    </w:pPr>
    <w:r w:rsidRPr="00942FAF">
      <w:rPr>
        <w:rFonts w:ascii="Times New Roman" w:hAnsi="Times New Roman" w:cs="Times New Roman"/>
        <w:sz w:val="28"/>
        <w:szCs w:val="28"/>
      </w:rPr>
      <w:t>－</w:t>
    </w:r>
    <w:r w:rsidRPr="00942FAF">
      <w:rPr>
        <w:rFonts w:ascii="Times New Roman" w:hAnsi="Times New Roman" w:cs="Times New Roman"/>
        <w:sz w:val="28"/>
        <w:szCs w:val="28"/>
      </w:rPr>
      <w:t xml:space="preserve"> </w:t>
    </w:r>
    <w:r w:rsidRPr="00942FAF">
      <w:rPr>
        <w:rFonts w:ascii="Times New Roman" w:hAnsi="Times New Roman" w:cs="Times New Roman"/>
        <w:sz w:val="28"/>
        <w:szCs w:val="28"/>
      </w:rPr>
      <w:fldChar w:fldCharType="begin"/>
    </w:r>
    <w:r w:rsidRPr="00942FAF">
      <w:rPr>
        <w:rFonts w:ascii="Times New Roman" w:hAnsi="Times New Roman" w:cs="Times New Roman"/>
        <w:sz w:val="28"/>
        <w:szCs w:val="28"/>
      </w:rPr>
      <w:instrText>PAGE   \* MERGEFORMAT</w:instrText>
    </w:r>
    <w:r w:rsidRPr="00942FAF">
      <w:rPr>
        <w:rFonts w:ascii="Times New Roman" w:hAnsi="Times New Roman" w:cs="Times New Roman"/>
        <w:sz w:val="28"/>
        <w:szCs w:val="28"/>
      </w:rPr>
      <w:fldChar w:fldCharType="separate"/>
    </w:r>
    <w:r w:rsidR="004E6020" w:rsidRPr="004E6020">
      <w:rPr>
        <w:rFonts w:ascii="Times New Roman" w:hAnsi="Times New Roman" w:cs="Times New Roman"/>
        <w:noProof/>
        <w:sz w:val="28"/>
        <w:szCs w:val="28"/>
        <w:lang w:val="zh-CN"/>
      </w:rPr>
      <w:t>2</w:t>
    </w:r>
    <w:r w:rsidRPr="00942FAF">
      <w:rPr>
        <w:rFonts w:ascii="Times New Roman" w:hAnsi="Times New Roman" w:cs="Times New Roman"/>
        <w:sz w:val="28"/>
        <w:szCs w:val="28"/>
      </w:rPr>
      <w:fldChar w:fldCharType="end"/>
    </w:r>
    <w:r w:rsidRPr="00942FAF">
      <w:rPr>
        <w:rFonts w:ascii="Times New Roman" w:hAnsi="Times New Roman" w:cs="Times New Roman"/>
        <w:sz w:val="28"/>
        <w:szCs w:val="28"/>
      </w:rPr>
      <w:t xml:space="preserve"> </w:t>
    </w:r>
    <w:r w:rsidRPr="00942FAF">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57535"/>
    </w:sdtPr>
    <w:sdtEndPr>
      <w:rPr>
        <w:rFonts w:asciiTheme="minorEastAsia" w:hAnsiTheme="minorEastAsia"/>
        <w:sz w:val="28"/>
        <w:szCs w:val="28"/>
      </w:rPr>
    </w:sdtEndPr>
    <w:sdtContent>
      <w:p w:rsidR="00AD30C8" w:rsidRDefault="00AD30C8">
        <w:pPr>
          <w:pStyle w:val="a5"/>
          <w:jc w:val="right"/>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4E6020" w:rsidRPr="004E6020">
          <w:rPr>
            <w:rFonts w:asciiTheme="minorEastAsia" w:hAnsiTheme="minorEastAsia"/>
            <w:noProof/>
            <w:sz w:val="28"/>
            <w:szCs w:val="28"/>
            <w:lang w:val="zh-CN"/>
          </w:rPr>
          <w:t>3</w:t>
        </w:r>
        <w:r>
          <w:rPr>
            <w:rFonts w:asciiTheme="minorEastAsia" w:hAnsiTheme="minorEastAsia"/>
            <w:sz w:val="28"/>
            <w:szCs w:val="28"/>
          </w:rPr>
          <w:fldChar w:fldCharType="end"/>
        </w:r>
        <w:r>
          <w:rPr>
            <w:rFonts w:asciiTheme="minorEastAsia" w:hAnsiTheme="minorEastAsia" w:hint="eastAsia"/>
            <w:sz w:val="28"/>
            <w:szCs w:val="28"/>
          </w:rPr>
          <w:t xml:space="preserve"> －</w:t>
        </w:r>
      </w:p>
    </w:sdtContent>
  </w:sdt>
  <w:p w:rsidR="00AD30C8" w:rsidRDefault="00AD30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98" w:rsidRDefault="00F23998">
      <w:r>
        <w:separator/>
      </w:r>
    </w:p>
  </w:footnote>
  <w:footnote w:type="continuationSeparator" w:id="0">
    <w:p w:rsidR="00F23998" w:rsidRDefault="00F23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88"/>
    <w:rsid w:val="00007537"/>
    <w:rsid w:val="00011EBA"/>
    <w:rsid w:val="000317EF"/>
    <w:rsid w:val="00031A4A"/>
    <w:rsid w:val="00054B23"/>
    <w:rsid w:val="000A10AE"/>
    <w:rsid w:val="000E479F"/>
    <w:rsid w:val="0010143F"/>
    <w:rsid w:val="00112C0B"/>
    <w:rsid w:val="0012192C"/>
    <w:rsid w:val="00172A27"/>
    <w:rsid w:val="001F10A0"/>
    <w:rsid w:val="002332CF"/>
    <w:rsid w:val="002D7F36"/>
    <w:rsid w:val="002F5560"/>
    <w:rsid w:val="00320722"/>
    <w:rsid w:val="003268C7"/>
    <w:rsid w:val="00342B61"/>
    <w:rsid w:val="00344CA3"/>
    <w:rsid w:val="0039407D"/>
    <w:rsid w:val="0039541A"/>
    <w:rsid w:val="003A1F17"/>
    <w:rsid w:val="004131BA"/>
    <w:rsid w:val="004D0D1E"/>
    <w:rsid w:val="004E6020"/>
    <w:rsid w:val="004F39AB"/>
    <w:rsid w:val="0054644C"/>
    <w:rsid w:val="00596C2E"/>
    <w:rsid w:val="005D3BDA"/>
    <w:rsid w:val="005E61F8"/>
    <w:rsid w:val="0062057B"/>
    <w:rsid w:val="00710FCD"/>
    <w:rsid w:val="00735207"/>
    <w:rsid w:val="0076348A"/>
    <w:rsid w:val="007767CF"/>
    <w:rsid w:val="007A493B"/>
    <w:rsid w:val="007D66A2"/>
    <w:rsid w:val="00820D3E"/>
    <w:rsid w:val="008557E7"/>
    <w:rsid w:val="00864EC4"/>
    <w:rsid w:val="0087594F"/>
    <w:rsid w:val="008A026E"/>
    <w:rsid w:val="008D17A0"/>
    <w:rsid w:val="008F10A3"/>
    <w:rsid w:val="008F5C21"/>
    <w:rsid w:val="00901AEC"/>
    <w:rsid w:val="00902E28"/>
    <w:rsid w:val="00906CE5"/>
    <w:rsid w:val="00942FAF"/>
    <w:rsid w:val="00973751"/>
    <w:rsid w:val="009F3058"/>
    <w:rsid w:val="00A11290"/>
    <w:rsid w:val="00A116C9"/>
    <w:rsid w:val="00A35BE6"/>
    <w:rsid w:val="00A55EE8"/>
    <w:rsid w:val="00A56E90"/>
    <w:rsid w:val="00A8154D"/>
    <w:rsid w:val="00A91DB8"/>
    <w:rsid w:val="00AD0FD0"/>
    <w:rsid w:val="00AD30C8"/>
    <w:rsid w:val="00AE31EB"/>
    <w:rsid w:val="00B523F8"/>
    <w:rsid w:val="00B63249"/>
    <w:rsid w:val="00B7475E"/>
    <w:rsid w:val="00B74A40"/>
    <w:rsid w:val="00BA069C"/>
    <w:rsid w:val="00BB7290"/>
    <w:rsid w:val="00BC13CC"/>
    <w:rsid w:val="00BD3038"/>
    <w:rsid w:val="00BD5995"/>
    <w:rsid w:val="00BE3E39"/>
    <w:rsid w:val="00C34CC0"/>
    <w:rsid w:val="00C7407B"/>
    <w:rsid w:val="00CA1E8F"/>
    <w:rsid w:val="00CD56DB"/>
    <w:rsid w:val="00D25628"/>
    <w:rsid w:val="00D33997"/>
    <w:rsid w:val="00D37DC5"/>
    <w:rsid w:val="00D6708C"/>
    <w:rsid w:val="00D8015E"/>
    <w:rsid w:val="00DB444D"/>
    <w:rsid w:val="00DD2A4F"/>
    <w:rsid w:val="00DE3C01"/>
    <w:rsid w:val="00E21917"/>
    <w:rsid w:val="00E90481"/>
    <w:rsid w:val="00EA58C5"/>
    <w:rsid w:val="00EB1A56"/>
    <w:rsid w:val="00EB2D05"/>
    <w:rsid w:val="00F23998"/>
    <w:rsid w:val="00F418B5"/>
    <w:rsid w:val="00F44E0B"/>
    <w:rsid w:val="02F53EF3"/>
    <w:rsid w:val="058F7E2E"/>
    <w:rsid w:val="122E3CD2"/>
    <w:rsid w:val="137E2902"/>
    <w:rsid w:val="15CD56F5"/>
    <w:rsid w:val="16885534"/>
    <w:rsid w:val="17E46CE9"/>
    <w:rsid w:val="1C9E6CAD"/>
    <w:rsid w:val="20DD1D47"/>
    <w:rsid w:val="22C50F7F"/>
    <w:rsid w:val="27720012"/>
    <w:rsid w:val="304E5968"/>
    <w:rsid w:val="3DEB2A6F"/>
    <w:rsid w:val="3EEF734D"/>
    <w:rsid w:val="44603BA3"/>
    <w:rsid w:val="4878778E"/>
    <w:rsid w:val="48DB22E7"/>
    <w:rsid w:val="49144CE0"/>
    <w:rsid w:val="496B445D"/>
    <w:rsid w:val="4ECE1A9F"/>
    <w:rsid w:val="4FBB1F3F"/>
    <w:rsid w:val="50BE10D5"/>
    <w:rsid w:val="511926A3"/>
    <w:rsid w:val="5390119A"/>
    <w:rsid w:val="55CC2178"/>
    <w:rsid w:val="5D403E9D"/>
    <w:rsid w:val="5F65701B"/>
    <w:rsid w:val="5F9F1D7B"/>
    <w:rsid w:val="6D876678"/>
    <w:rsid w:val="6E4E375A"/>
    <w:rsid w:val="6FCA2BF3"/>
    <w:rsid w:val="6FF3FEEC"/>
    <w:rsid w:val="7C064062"/>
    <w:rsid w:val="7FC418C3"/>
    <w:rsid w:val="7FCC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eastAsia="仿宋_GB2312"/>
      <w:sz w:val="32"/>
      <w:szCs w:val="32"/>
    </w:rPr>
  </w:style>
  <w:style w:type="paragraph" w:styleId="a4">
    <w:name w:val="Balloon Text"/>
    <w:basedOn w:val="a"/>
    <w:link w:val="Char0"/>
    <w:qFormat/>
    <w:rPr>
      <w:rFonts w:eastAsia="仿宋_GB2312"/>
      <w:sz w:val="18"/>
      <w:szCs w:val="18"/>
    </w:rPr>
  </w:style>
  <w:style w:type="paragraph" w:styleId="a5">
    <w:name w:val="footer"/>
    <w:basedOn w:val="a"/>
    <w:link w:val="Char1"/>
    <w:uiPriority w:val="99"/>
    <w:qFormat/>
    <w:pPr>
      <w:tabs>
        <w:tab w:val="center" w:pos="4153"/>
        <w:tab w:val="right" w:pos="8306"/>
      </w:tabs>
      <w:snapToGrid w:val="0"/>
      <w:jc w:val="left"/>
    </w:pPr>
    <w:rPr>
      <w:rFonts w:ascii="宋体" w:hAnsi="宋体"/>
      <w:color w:val="00000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eastAsia="仿宋_GB2312"/>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style>
  <w:style w:type="character" w:styleId="aa">
    <w:name w:val="Hyperlink"/>
    <w:qFormat/>
    <w:rPr>
      <w:color w:val="0000FF"/>
      <w:u w:val="single"/>
    </w:rPr>
  </w:style>
  <w:style w:type="character" w:customStyle="1" w:styleId="1Char">
    <w:name w:val="标题 1 Char"/>
    <w:basedOn w:val="a0"/>
    <w:link w:val="1"/>
    <w:qFormat/>
    <w:rPr>
      <w:rFonts w:ascii="宋体" w:eastAsia="宋体" w:hAnsi="宋体" w:cs="宋体"/>
      <w:b/>
      <w:bCs/>
      <w:kern w:val="36"/>
      <w:sz w:val="48"/>
      <w:szCs w:val="48"/>
    </w:rPr>
  </w:style>
  <w:style w:type="character" w:customStyle="1" w:styleId="Char1">
    <w:name w:val="页脚 Char"/>
    <w:link w:val="a5"/>
    <w:uiPriority w:val="99"/>
    <w:qFormat/>
    <w:rPr>
      <w:rFonts w:ascii="宋体" w:hAnsi="宋体"/>
      <w:color w:val="000000"/>
      <w:sz w:val="18"/>
      <w:szCs w:val="18"/>
    </w:rPr>
  </w:style>
  <w:style w:type="character" w:customStyle="1" w:styleId="Char0">
    <w:name w:val="批注框文本 Char"/>
    <w:link w:val="a4"/>
    <w:qFormat/>
    <w:rPr>
      <w:rFonts w:eastAsia="仿宋_GB2312"/>
      <w:sz w:val="18"/>
      <w:szCs w:val="18"/>
    </w:rPr>
  </w:style>
  <w:style w:type="character" w:customStyle="1" w:styleId="Char10">
    <w:name w:val="批注框文本 Char1"/>
    <w:qFormat/>
    <w:rPr>
      <w:kern w:val="2"/>
      <w:sz w:val="18"/>
      <w:szCs w:val="18"/>
    </w:rPr>
  </w:style>
  <w:style w:type="character" w:customStyle="1" w:styleId="Char2">
    <w:name w:val="页眉 Char"/>
    <w:link w:val="a6"/>
    <w:qFormat/>
    <w:rPr>
      <w:rFonts w:eastAsia="仿宋_GB2312"/>
      <w:sz w:val="18"/>
      <w:szCs w:val="18"/>
    </w:rPr>
  </w:style>
  <w:style w:type="character" w:customStyle="1" w:styleId="Char">
    <w:name w:val="日期 Char"/>
    <w:link w:val="a3"/>
    <w:qFormat/>
    <w:rPr>
      <w:rFonts w:eastAsia="仿宋_GB2312"/>
      <w:sz w:val="32"/>
      <w:szCs w:val="32"/>
    </w:rPr>
  </w:style>
  <w:style w:type="paragraph" w:styleId="ab">
    <w:name w:val="List Paragraph"/>
    <w:basedOn w:val="a"/>
    <w:uiPriority w:val="34"/>
    <w:qFormat/>
    <w:pPr>
      <w:ind w:firstLineChars="200" w:firstLine="420"/>
    </w:pPr>
    <w:rPr>
      <w:rFonts w:ascii="Times New Roman" w:eastAsia="仿宋_GB2312" w:hAnsi="Times New Roman" w:cs="Times New Roman"/>
      <w:sz w:val="32"/>
      <w:szCs w:val="32"/>
    </w:rPr>
  </w:style>
  <w:style w:type="character" w:customStyle="1" w:styleId="Char20">
    <w:name w:val="批注框文本 Char2"/>
    <w:basedOn w:val="a0"/>
    <w:uiPriority w:val="99"/>
    <w:semiHidden/>
    <w:qFormat/>
    <w:rPr>
      <w:sz w:val="18"/>
      <w:szCs w:val="18"/>
    </w:rPr>
  </w:style>
  <w:style w:type="character" w:customStyle="1" w:styleId="Char11">
    <w:name w:val="页眉 Char1"/>
    <w:basedOn w:val="a0"/>
    <w:uiPriority w:val="99"/>
    <w:semiHidden/>
    <w:qFormat/>
    <w:rPr>
      <w:sz w:val="18"/>
      <w:szCs w:val="18"/>
    </w:rPr>
  </w:style>
  <w:style w:type="character" w:customStyle="1" w:styleId="Char12">
    <w:name w:val="页脚 Char1"/>
    <w:basedOn w:val="a0"/>
    <w:uiPriority w:val="99"/>
    <w:semiHidden/>
    <w:qFormat/>
    <w:rPr>
      <w:sz w:val="18"/>
      <w:szCs w:val="18"/>
    </w:rPr>
  </w:style>
  <w:style w:type="character" w:customStyle="1" w:styleId="Char13">
    <w:name w:val="日期 Char1"/>
    <w:basedOn w:val="a0"/>
    <w:uiPriority w:val="99"/>
    <w:semiHidden/>
    <w:qFormat/>
  </w:style>
  <w:style w:type="paragraph" w:customStyle="1" w:styleId="p0">
    <w:name w:val="p0"/>
    <w:basedOn w:val="a"/>
    <w:qFormat/>
    <w:pPr>
      <w:widowControl/>
    </w:pPr>
    <w:rPr>
      <w:rFonts w:ascii="Times New Roman" w:eastAsia="仿宋_GB2312" w:hAnsi="Times New Roman" w:cs="Times New Roman"/>
      <w:kern w:val="0"/>
      <w:sz w:val="32"/>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hint="eastAs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rFonts w:eastAsia="仿宋_GB2312"/>
      <w:sz w:val="32"/>
      <w:szCs w:val="32"/>
    </w:rPr>
  </w:style>
  <w:style w:type="paragraph" w:styleId="a4">
    <w:name w:val="Balloon Text"/>
    <w:basedOn w:val="a"/>
    <w:link w:val="Char0"/>
    <w:qFormat/>
    <w:rPr>
      <w:rFonts w:eastAsia="仿宋_GB2312"/>
      <w:sz w:val="18"/>
      <w:szCs w:val="18"/>
    </w:rPr>
  </w:style>
  <w:style w:type="paragraph" w:styleId="a5">
    <w:name w:val="footer"/>
    <w:basedOn w:val="a"/>
    <w:link w:val="Char1"/>
    <w:uiPriority w:val="99"/>
    <w:qFormat/>
    <w:pPr>
      <w:tabs>
        <w:tab w:val="center" w:pos="4153"/>
        <w:tab w:val="right" w:pos="8306"/>
      </w:tabs>
      <w:snapToGrid w:val="0"/>
      <w:jc w:val="left"/>
    </w:pPr>
    <w:rPr>
      <w:rFonts w:ascii="宋体" w:hAnsi="宋体"/>
      <w:color w:val="000000"/>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eastAsia="仿宋_GB2312"/>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style>
  <w:style w:type="character" w:styleId="aa">
    <w:name w:val="Hyperlink"/>
    <w:qFormat/>
    <w:rPr>
      <w:color w:val="0000FF"/>
      <w:u w:val="single"/>
    </w:rPr>
  </w:style>
  <w:style w:type="character" w:customStyle="1" w:styleId="1Char">
    <w:name w:val="标题 1 Char"/>
    <w:basedOn w:val="a0"/>
    <w:link w:val="1"/>
    <w:qFormat/>
    <w:rPr>
      <w:rFonts w:ascii="宋体" w:eastAsia="宋体" w:hAnsi="宋体" w:cs="宋体"/>
      <w:b/>
      <w:bCs/>
      <w:kern w:val="36"/>
      <w:sz w:val="48"/>
      <w:szCs w:val="48"/>
    </w:rPr>
  </w:style>
  <w:style w:type="character" w:customStyle="1" w:styleId="Char1">
    <w:name w:val="页脚 Char"/>
    <w:link w:val="a5"/>
    <w:uiPriority w:val="99"/>
    <w:qFormat/>
    <w:rPr>
      <w:rFonts w:ascii="宋体" w:hAnsi="宋体"/>
      <w:color w:val="000000"/>
      <w:sz w:val="18"/>
      <w:szCs w:val="18"/>
    </w:rPr>
  </w:style>
  <w:style w:type="character" w:customStyle="1" w:styleId="Char0">
    <w:name w:val="批注框文本 Char"/>
    <w:link w:val="a4"/>
    <w:qFormat/>
    <w:rPr>
      <w:rFonts w:eastAsia="仿宋_GB2312"/>
      <w:sz w:val="18"/>
      <w:szCs w:val="18"/>
    </w:rPr>
  </w:style>
  <w:style w:type="character" w:customStyle="1" w:styleId="Char10">
    <w:name w:val="批注框文本 Char1"/>
    <w:qFormat/>
    <w:rPr>
      <w:kern w:val="2"/>
      <w:sz w:val="18"/>
      <w:szCs w:val="18"/>
    </w:rPr>
  </w:style>
  <w:style w:type="character" w:customStyle="1" w:styleId="Char2">
    <w:name w:val="页眉 Char"/>
    <w:link w:val="a6"/>
    <w:qFormat/>
    <w:rPr>
      <w:rFonts w:eastAsia="仿宋_GB2312"/>
      <w:sz w:val="18"/>
      <w:szCs w:val="18"/>
    </w:rPr>
  </w:style>
  <w:style w:type="character" w:customStyle="1" w:styleId="Char">
    <w:name w:val="日期 Char"/>
    <w:link w:val="a3"/>
    <w:qFormat/>
    <w:rPr>
      <w:rFonts w:eastAsia="仿宋_GB2312"/>
      <w:sz w:val="32"/>
      <w:szCs w:val="32"/>
    </w:rPr>
  </w:style>
  <w:style w:type="paragraph" w:styleId="ab">
    <w:name w:val="List Paragraph"/>
    <w:basedOn w:val="a"/>
    <w:uiPriority w:val="34"/>
    <w:qFormat/>
    <w:pPr>
      <w:ind w:firstLineChars="200" w:firstLine="420"/>
    </w:pPr>
    <w:rPr>
      <w:rFonts w:ascii="Times New Roman" w:eastAsia="仿宋_GB2312" w:hAnsi="Times New Roman" w:cs="Times New Roman"/>
      <w:sz w:val="32"/>
      <w:szCs w:val="32"/>
    </w:rPr>
  </w:style>
  <w:style w:type="character" w:customStyle="1" w:styleId="Char20">
    <w:name w:val="批注框文本 Char2"/>
    <w:basedOn w:val="a0"/>
    <w:uiPriority w:val="99"/>
    <w:semiHidden/>
    <w:qFormat/>
    <w:rPr>
      <w:sz w:val="18"/>
      <w:szCs w:val="18"/>
    </w:rPr>
  </w:style>
  <w:style w:type="character" w:customStyle="1" w:styleId="Char11">
    <w:name w:val="页眉 Char1"/>
    <w:basedOn w:val="a0"/>
    <w:uiPriority w:val="99"/>
    <w:semiHidden/>
    <w:qFormat/>
    <w:rPr>
      <w:sz w:val="18"/>
      <w:szCs w:val="18"/>
    </w:rPr>
  </w:style>
  <w:style w:type="character" w:customStyle="1" w:styleId="Char12">
    <w:name w:val="页脚 Char1"/>
    <w:basedOn w:val="a0"/>
    <w:uiPriority w:val="99"/>
    <w:semiHidden/>
    <w:qFormat/>
    <w:rPr>
      <w:sz w:val="18"/>
      <w:szCs w:val="18"/>
    </w:rPr>
  </w:style>
  <w:style w:type="character" w:customStyle="1" w:styleId="Char13">
    <w:name w:val="日期 Char1"/>
    <w:basedOn w:val="a0"/>
    <w:uiPriority w:val="99"/>
    <w:semiHidden/>
    <w:qFormat/>
  </w:style>
  <w:style w:type="paragraph" w:customStyle="1" w:styleId="p0">
    <w:name w:val="p0"/>
    <w:basedOn w:val="a"/>
    <w:qFormat/>
    <w:pPr>
      <w:widowControl/>
    </w:pPr>
    <w:rPr>
      <w:rFonts w:ascii="Times New Roman" w:eastAsia="仿宋_GB2312" w:hAnsi="Times New Roman" w:cs="Times New Roman"/>
      <w:kern w:val="0"/>
      <w:sz w:val="32"/>
      <w:szCs w:val="21"/>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cstheme="minorBidi"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351</Words>
  <Characters>2001</Characters>
  <Application>Microsoft Office Word</Application>
  <DocSecurity>0</DocSecurity>
  <Lines>16</Lines>
  <Paragraphs>4</Paragraphs>
  <ScaleCrop>false</ScaleCrop>
  <Company>P R C</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罗嫔嬛</dc:creator>
  <cp:lastModifiedBy>T</cp:lastModifiedBy>
  <cp:revision>5</cp:revision>
  <cp:lastPrinted>2022-01-21T08:35:00Z</cp:lastPrinted>
  <dcterms:created xsi:type="dcterms:W3CDTF">2022-01-21T08:13:00Z</dcterms:created>
  <dcterms:modified xsi:type="dcterms:W3CDTF">2022-01-26T06:02:00Z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