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7" w:line="360" w:lineRule="auto"/>
        <w:jc w:val="center"/>
        <w:rPr>
          <w:rFonts w:hint="eastAsia" w:ascii="黑体" w:hAnsi="黑体" w:eastAsia="黑体" w:cs="黑体"/>
          <w:b/>
          <w:bCs/>
          <w:spacing w:val="1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10"/>
          <w:sz w:val="36"/>
          <w:szCs w:val="36"/>
          <w:lang w:eastAsia="zh-CN"/>
        </w:rPr>
        <w:t>吉首大学师范学院</w:t>
      </w:r>
    </w:p>
    <w:p>
      <w:pPr>
        <w:spacing w:before="247" w:line="360" w:lineRule="auto"/>
        <w:jc w:val="center"/>
        <w:rPr>
          <w:rFonts w:hint="eastAsia" w:ascii="黑体" w:hAnsi="黑体" w:eastAsia="黑体" w:cs="黑体"/>
          <w:b/>
          <w:bCs/>
          <w:spacing w:val="1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pacing w:val="10"/>
          <w:sz w:val="36"/>
          <w:szCs w:val="36"/>
          <w:lang w:eastAsia="zh-CN"/>
        </w:rPr>
        <w:t>第</w:t>
      </w:r>
      <w:r>
        <w:rPr>
          <w:rFonts w:hint="eastAsia" w:ascii="黑体" w:hAnsi="黑体" w:eastAsia="黑体" w:cs="黑体"/>
          <w:b/>
          <w:bCs/>
          <w:spacing w:val="10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pacing w:val="10"/>
          <w:sz w:val="36"/>
          <w:szCs w:val="36"/>
          <w:lang w:eastAsia="zh-CN"/>
        </w:rPr>
        <w:t>届“大学生职业生涯规划”设计大赛活动</w:t>
      </w:r>
    </w:p>
    <w:p>
      <w:pPr>
        <w:spacing w:before="247" w:line="360" w:lineRule="auto"/>
        <w:jc w:val="center"/>
        <w:rPr>
          <w:rFonts w:hint="eastAsia" w:ascii="黑体" w:hAnsi="黑体" w:eastAsia="黑体" w:cs="黑体"/>
          <w:b/>
          <w:bCs/>
          <w:spacing w:val="1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10"/>
          <w:sz w:val="36"/>
          <w:szCs w:val="36"/>
          <w:lang w:eastAsia="zh-CN"/>
        </w:rPr>
        <w:t>获奖名单</w:t>
      </w:r>
      <w:r>
        <w:rPr>
          <w:rFonts w:hint="eastAsia" w:ascii="黑体" w:hAnsi="黑体" w:eastAsia="黑体" w:cs="黑体"/>
          <w:b/>
          <w:bCs/>
          <w:spacing w:val="10"/>
          <w:sz w:val="36"/>
          <w:szCs w:val="36"/>
        </w:rPr>
        <w:t>的通知</w:t>
      </w:r>
    </w:p>
    <w:p>
      <w:pPr>
        <w:spacing w:before="247" w:line="360" w:lineRule="auto"/>
        <w:jc w:val="both"/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-12"/>
          <w:sz w:val="28"/>
          <w:szCs w:val="28"/>
        </w:rPr>
        <w:t>为促进学生提高自我认知、自我规划、自我提升的能力，帮助学生联系自身实际，形成初步的职业发展规划，根据不同阶段的职业目标，选择相对应的学习模式，明确人生的努力方向。学院招生就业处在202</w:t>
      </w:r>
      <w:r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-12"/>
          <w:sz w:val="28"/>
          <w:szCs w:val="28"/>
        </w:rPr>
        <w:t>级“大学生职业发展与就业指导”课程授课班级中举行“大学生职业生涯规划”设计大赛</w:t>
      </w:r>
      <w:r>
        <w:rPr>
          <w:rFonts w:hint="eastAsia" w:ascii="宋体" w:hAnsi="宋体" w:eastAsia="宋体" w:cs="宋体"/>
          <w:spacing w:val="-12"/>
          <w:sz w:val="28"/>
          <w:szCs w:val="28"/>
          <w:lang w:eastAsia="zh-CN"/>
        </w:rPr>
        <w:t>。吉首大学师范学院第</w:t>
      </w:r>
      <w:r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pacing w:val="-12"/>
          <w:sz w:val="28"/>
          <w:szCs w:val="28"/>
          <w:lang w:eastAsia="zh-CN"/>
        </w:rPr>
        <w:t>届“大学生职业生涯规划”设计大赛活动获奖名单</w:t>
      </w:r>
      <w:r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  <w:t>如下：</w:t>
      </w:r>
    </w:p>
    <w:p>
      <w:pPr>
        <w:spacing w:before="247" w:line="360" w:lineRule="auto"/>
        <w:jc w:val="both"/>
        <w:rPr>
          <w:rFonts w:hint="default" w:ascii="宋体" w:hAnsi="宋体" w:eastAsia="宋体" w:cs="宋体"/>
          <w:spacing w:val="-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  <w:t>一、本科层次获奖名单：</w:t>
      </w:r>
    </w:p>
    <w:tbl>
      <w:tblPr>
        <w:tblStyle w:val="3"/>
        <w:tblpPr w:leftFromText="180" w:rightFromText="180" w:vertAnchor="text" w:horzAnchor="page" w:tblpX="2220" w:tblpY="436"/>
        <w:tblOverlap w:val="never"/>
        <w:tblW w:w="47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898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奖项</w:t>
            </w:r>
          </w:p>
        </w:tc>
        <w:tc>
          <w:tcPr>
            <w:tcW w:w="1774" w:type="pct"/>
          </w:tcPr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872" w:type="pct"/>
          </w:tcPr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ind w:firstLine="560" w:firstLineChars="200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邓佳乐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屈娇洋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丁佳宜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冯唐婧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尹梦晴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彭召浩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易阳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舒也圣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二等奖</w:t>
            </w: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陈景瑶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何欣宇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段云竹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卢美莲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22小学教育1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22学本2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曾佳琪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蒲紫烨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彭文倩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三等奖</w:t>
            </w:r>
          </w:p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钱晓帆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杨奇燕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22学本2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唐媛媛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22学本2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李米绮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曾文轩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张力文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王银颖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黄馨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邹宇燕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22小教理本2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马萱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22小教理本2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龚辰晨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22小教理本2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蔡明佳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彭雪淇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22学本2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龙嘉博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22学本2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邱婷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22学本2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芦显明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22学本2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唐娟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阳媛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22小教文本2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文思缘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22小教理本1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徐雪梅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22小教理本2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刘博雅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22小教理本2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郑祺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22小教理本2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汤姿云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53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774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22小教理本2</w:t>
            </w:r>
          </w:p>
        </w:tc>
        <w:tc>
          <w:tcPr>
            <w:tcW w:w="1872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欧阳洁莹</w:t>
            </w:r>
          </w:p>
        </w:tc>
      </w:tr>
    </w:tbl>
    <w:p>
      <w:pPr>
        <w:spacing w:before="247" w:line="360" w:lineRule="auto"/>
        <w:jc w:val="both"/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spacing w:before="247" w:line="360" w:lineRule="auto"/>
        <w:jc w:val="both"/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  <w:t>专科层次获奖名单：</w:t>
      </w:r>
    </w:p>
    <w:tbl>
      <w:tblPr>
        <w:tblStyle w:val="3"/>
        <w:tblpPr w:leftFromText="180" w:rightFromText="180" w:vertAnchor="text" w:horzAnchor="page" w:tblpX="2220" w:tblpY="43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奖项</w:t>
            </w:r>
          </w:p>
        </w:tc>
        <w:tc>
          <w:tcPr>
            <w:tcW w:w="1666" w:type="pct"/>
          </w:tcPr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666" w:type="pct"/>
          </w:tcPr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一等奖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22小学数学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22小学数学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李海盟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22小学数学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成悦茜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22小学数学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唐菊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22小学数学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段嘉慧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22学前专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袁玉洁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22小教文2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杨浩淇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22小学语文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高杨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22外语3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邓晴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22体育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二等奖</w:t>
            </w:r>
          </w:p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22体育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戴文佳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22英语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邹佳颖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22中文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成玉枝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22体育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聂佳宜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22学前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杜闻杰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22英语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向家心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22英语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许婷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吴娟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22数学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22中文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常恬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22英语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王米米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22中文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龙新宇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三等奖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22小教文2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罗钰娟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22小教文2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胡杨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22小教文2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刘姝彤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22体育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刘美廷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22体育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肖佳依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22体育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谢骁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22音乐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余家珏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22音乐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邓昕蕊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22小学数学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王林玲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22外语3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杨惠晴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22外语3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唐明慧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22外语3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曹丽娟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22外语3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姜欣芸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22外语3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廖极灵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2" w:hRule="atLeast"/>
        </w:trPr>
        <w:tc>
          <w:tcPr>
            <w:tcW w:w="1666" w:type="pct"/>
            <w:vMerge w:val="restart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优秀奖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22小教文1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周拱桃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22小教文1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王晞畅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22小教文2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颜嘉玲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22体育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王曾盛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22学前专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贺慧敏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22学前专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侯亦菲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22小学语文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22小学语文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罗娇艳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22英语1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胡佳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22英语1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朱念萍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22英语1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沈丽娟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22英语2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陈希悦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22英语2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方心蓝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22英语2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朱婷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22英语3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傅越洋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22英语3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张慧芳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22音乐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刘瑞川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22美术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刘雨璐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小学数学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Arial" w:hAnsi="Arial" w:cs="Arial" w:eastAsiaTheme="minorEastAsia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卢婷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66" w:type="pct"/>
            <w:vMerge w:val="continue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Arial"/>
                <w:snapToGrid w:val="0"/>
                <w:color w:val="000000"/>
                <w:sz w:val="28"/>
                <w:szCs w:val="28"/>
                <w:vertAlign w:val="baseline"/>
                <w:lang w:val="en-US" w:eastAsia="zh-CN" w:bidi="ar-SA"/>
              </w:rPr>
              <w:t>22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小学数学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肖诗韵</w:t>
            </w:r>
          </w:p>
        </w:tc>
      </w:tr>
    </w:tbl>
    <w:p>
      <w:pPr>
        <w:numPr>
          <w:ilvl w:val="0"/>
          <w:numId w:val="0"/>
        </w:numPr>
        <w:spacing w:before="247" w:line="360" w:lineRule="auto"/>
        <w:jc w:val="both"/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before="247" w:line="360" w:lineRule="auto"/>
        <w:jc w:val="both"/>
        <w:rPr>
          <w:rFonts w:hint="default" w:ascii="宋体" w:hAnsi="宋体" w:eastAsia="宋体" w:cs="宋体"/>
          <w:spacing w:val="-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2"/>
          <w:sz w:val="28"/>
          <w:szCs w:val="28"/>
          <w:lang w:val="en-US" w:eastAsia="zh-CN"/>
        </w:rPr>
        <w:t xml:space="preserve">                                        </w:t>
      </w:r>
      <w:r>
        <w:rPr>
          <w:rFonts w:ascii="宋体" w:hAnsi="宋体" w:eastAsia="宋体" w:cs="宋体"/>
          <w:spacing w:val="-2"/>
          <w:sz w:val="28"/>
          <w:szCs w:val="28"/>
        </w:rPr>
        <w:t>吉首大学师</w:t>
      </w:r>
      <w:r>
        <w:rPr>
          <w:rFonts w:ascii="宋体" w:hAnsi="宋体" w:eastAsia="宋体" w:cs="宋体"/>
          <w:spacing w:val="-1"/>
          <w:sz w:val="28"/>
          <w:szCs w:val="28"/>
        </w:rPr>
        <w:t>范学院招生就业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497F3B"/>
    <w:multiLevelType w:val="singleLevel"/>
    <w:tmpl w:val="91497F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WYzYTMzZjQ5YTQ0NDQ3MmM1YmMzMzQ0OWYxZDcifQ=="/>
  </w:docVars>
  <w:rsids>
    <w:rsidRoot w:val="17905B14"/>
    <w:rsid w:val="149007FA"/>
    <w:rsid w:val="17905B14"/>
    <w:rsid w:val="3415066D"/>
    <w:rsid w:val="383925AA"/>
    <w:rsid w:val="3A5C2DCA"/>
    <w:rsid w:val="5F3423C3"/>
    <w:rsid w:val="6780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852</Words>
  <Characters>937</Characters>
  <Lines>0</Lines>
  <Paragraphs>0</Paragraphs>
  <TotalTime>19</TotalTime>
  <ScaleCrop>false</ScaleCrop>
  <LinksUpToDate>false</LinksUpToDate>
  <CharactersWithSpaces>983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2023-03-01T08:43:00Z</dcterms:created>
  <dc:creator>Hyoham</dc:creator>
  <cp:lastModifiedBy>Hyoham</cp:lastModifiedBy>
  <dcterms:modified xsi:type="dcterms:W3CDTF">2023-03-09T01:17:56Z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C6BB5E89942E4B969A5DE18E65A984C6</vt:lpwstr>
  </property>
</Properties>
</file>