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70C19" w14:textId="77777777" w:rsidR="006A683C" w:rsidRPr="003C1A12" w:rsidRDefault="005646D9">
      <w:pPr>
        <w:jc w:val="distribute"/>
        <w:rPr>
          <w:rFonts w:ascii="宋体" w:hAnsi="宋体"/>
          <w:color w:val="FF0000"/>
          <w:w w:val="70"/>
          <w:sz w:val="140"/>
          <w:szCs w:val="140"/>
        </w:rPr>
      </w:pPr>
      <w:r w:rsidRPr="003C1A12">
        <w:rPr>
          <w:rFonts w:ascii="宋体" w:hAnsi="宋体" w:hint="eastAsia"/>
          <w:color w:val="FF0000"/>
          <w:w w:val="70"/>
          <w:sz w:val="140"/>
          <w:szCs w:val="140"/>
        </w:rPr>
        <w:t>吉首大学教务处</w:t>
      </w:r>
    </w:p>
    <w:p w14:paraId="02180615" w14:textId="403B5647" w:rsidR="006A683C" w:rsidRPr="00FF5400" w:rsidRDefault="005646D9">
      <w:pPr>
        <w:jc w:val="center"/>
        <w:rPr>
          <w:rFonts w:ascii="宋体" w:hAnsi="宋体"/>
          <w:sz w:val="28"/>
          <w:szCs w:val="28"/>
        </w:rPr>
      </w:pPr>
      <w:bookmarkStart w:id="0" w:name="文号"/>
      <w:proofErr w:type="gramStart"/>
      <w:r w:rsidRPr="00FF5400">
        <w:rPr>
          <w:rFonts w:ascii="宋体" w:hAnsi="宋体" w:hint="eastAsia"/>
          <w:sz w:val="28"/>
          <w:szCs w:val="28"/>
        </w:rPr>
        <w:t>教通</w:t>
      </w:r>
      <w:proofErr w:type="gramEnd"/>
      <w:r w:rsidRPr="00FF5400">
        <w:rPr>
          <w:rFonts w:ascii="宋体" w:hAnsi="宋体" w:hint="eastAsia"/>
          <w:sz w:val="28"/>
          <w:szCs w:val="28"/>
        </w:rPr>
        <w:t>[201</w:t>
      </w:r>
      <w:r w:rsidR="00BD7A72" w:rsidRPr="00FF5400">
        <w:rPr>
          <w:rFonts w:ascii="宋体" w:hAnsi="宋体"/>
          <w:sz w:val="28"/>
          <w:szCs w:val="28"/>
        </w:rPr>
        <w:t>9</w:t>
      </w:r>
      <w:r w:rsidRPr="00FF5400">
        <w:rPr>
          <w:rFonts w:ascii="宋体" w:hAnsi="宋体" w:hint="eastAsia"/>
          <w:sz w:val="28"/>
          <w:szCs w:val="28"/>
        </w:rPr>
        <w:t>]</w:t>
      </w:r>
      <w:r w:rsidR="002366EE" w:rsidRPr="00FF5400">
        <w:rPr>
          <w:rFonts w:ascii="宋体" w:hAnsi="宋体" w:hint="eastAsia"/>
          <w:sz w:val="28"/>
          <w:szCs w:val="28"/>
        </w:rPr>
        <w:t>24</w:t>
      </w:r>
      <w:r w:rsidRPr="00FF5400">
        <w:rPr>
          <w:rFonts w:ascii="宋体" w:hAnsi="宋体" w:hint="eastAsia"/>
          <w:sz w:val="28"/>
          <w:szCs w:val="28"/>
        </w:rPr>
        <w:t>号</w:t>
      </w:r>
      <w:bookmarkEnd w:id="0"/>
    </w:p>
    <w:p w14:paraId="6EAE15CA" w14:textId="74923A65" w:rsidR="006A683C" w:rsidRPr="003C1A12" w:rsidRDefault="009460AD">
      <w:pPr>
        <w:rPr>
          <w:rFonts w:ascii="宋体" w:hAnsi="宋体"/>
          <w:szCs w:val="21"/>
        </w:rPr>
      </w:pPr>
      <w:r w:rsidRPr="003C1A12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0B2A3" wp14:editId="54A261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UgFA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" strokecolor="red" strokeweight="1.75pt"/>
            </w:pict>
          </mc:Fallback>
        </mc:AlternateContent>
      </w:r>
    </w:p>
    <w:p w14:paraId="0A2F3C43" w14:textId="77777777" w:rsidR="001911F5" w:rsidRPr="00FF5400" w:rsidRDefault="005646D9" w:rsidP="00FF5400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 w:rsidRPr="00FF5400">
        <w:rPr>
          <w:rFonts w:ascii="宋体" w:hAnsi="宋体" w:hint="eastAsia"/>
          <w:b/>
          <w:sz w:val="32"/>
          <w:szCs w:val="32"/>
        </w:rPr>
        <w:t>关于开展</w:t>
      </w:r>
      <w:r w:rsidRPr="00FF5400">
        <w:rPr>
          <w:rFonts w:ascii="宋体" w:hAnsi="宋体"/>
          <w:b/>
          <w:sz w:val="32"/>
          <w:szCs w:val="32"/>
        </w:rPr>
        <w:t>201</w:t>
      </w:r>
      <w:r w:rsidR="00BD7A72" w:rsidRPr="00FF5400">
        <w:rPr>
          <w:rFonts w:ascii="宋体" w:hAnsi="宋体"/>
          <w:b/>
          <w:sz w:val="32"/>
          <w:szCs w:val="32"/>
        </w:rPr>
        <w:t>9</w:t>
      </w:r>
      <w:r w:rsidR="009D5A24" w:rsidRPr="00FF5400">
        <w:rPr>
          <w:rFonts w:ascii="宋体" w:hAnsi="宋体" w:hint="eastAsia"/>
          <w:b/>
          <w:sz w:val="32"/>
          <w:szCs w:val="32"/>
        </w:rPr>
        <w:t>版</w:t>
      </w:r>
      <w:r w:rsidRPr="00FF5400">
        <w:rPr>
          <w:rFonts w:ascii="宋体" w:hAnsi="宋体" w:hint="eastAsia"/>
          <w:b/>
          <w:sz w:val="32"/>
          <w:szCs w:val="32"/>
        </w:rPr>
        <w:t>本</w:t>
      </w:r>
      <w:proofErr w:type="gramStart"/>
      <w:r w:rsidRPr="00FF5400">
        <w:rPr>
          <w:rFonts w:ascii="宋体" w:hAnsi="宋体" w:hint="eastAsia"/>
          <w:b/>
          <w:sz w:val="32"/>
          <w:szCs w:val="32"/>
        </w:rPr>
        <w:t>科</w:t>
      </w:r>
      <w:r w:rsidR="00192C0B" w:rsidRPr="00FF5400">
        <w:rPr>
          <w:rFonts w:ascii="宋体" w:hAnsi="宋体" w:hint="eastAsia"/>
          <w:b/>
          <w:sz w:val="32"/>
          <w:szCs w:val="32"/>
        </w:rPr>
        <w:t>人才</w:t>
      </w:r>
      <w:proofErr w:type="gramEnd"/>
      <w:r w:rsidR="00192C0B" w:rsidRPr="00FF5400">
        <w:rPr>
          <w:rFonts w:ascii="宋体" w:hAnsi="宋体" w:hint="eastAsia"/>
          <w:b/>
          <w:sz w:val="32"/>
          <w:szCs w:val="32"/>
        </w:rPr>
        <w:t>培养方案修订</w:t>
      </w:r>
    </w:p>
    <w:p w14:paraId="2786CF23" w14:textId="512791AF" w:rsidR="006A683C" w:rsidRPr="00FF5400" w:rsidRDefault="00243A7B" w:rsidP="00FF5400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 w:rsidRPr="00FF5400">
        <w:rPr>
          <w:rFonts w:ascii="宋体" w:hAnsi="宋体" w:hint="eastAsia"/>
          <w:b/>
          <w:sz w:val="32"/>
          <w:szCs w:val="32"/>
        </w:rPr>
        <w:t>专项检查</w:t>
      </w:r>
      <w:r w:rsidR="00CC2E48" w:rsidRPr="00FF5400">
        <w:rPr>
          <w:rFonts w:ascii="宋体" w:hAnsi="宋体" w:hint="eastAsia"/>
          <w:b/>
          <w:sz w:val="32"/>
          <w:szCs w:val="32"/>
        </w:rPr>
        <w:t>工作</w:t>
      </w:r>
      <w:r w:rsidR="005646D9" w:rsidRPr="00FF5400">
        <w:rPr>
          <w:rFonts w:ascii="宋体" w:hAnsi="宋体" w:hint="eastAsia"/>
          <w:b/>
          <w:sz w:val="32"/>
          <w:szCs w:val="32"/>
        </w:rPr>
        <w:t>的通知</w:t>
      </w:r>
    </w:p>
    <w:p w14:paraId="79C539B8" w14:textId="77777777" w:rsidR="006A683C" w:rsidRPr="003C1A12" w:rsidRDefault="005646D9">
      <w:pPr>
        <w:pStyle w:val="Style31"/>
        <w:rPr>
          <w:rFonts w:ascii="宋体" w:hAnsi="宋体"/>
        </w:rPr>
      </w:pPr>
      <w:r w:rsidRPr="003C1A12">
        <w:rPr>
          <w:rFonts w:ascii="宋体" w:hAnsi="宋体"/>
        </w:rPr>
        <w:t>窗体顶端</w:t>
      </w:r>
    </w:p>
    <w:p w14:paraId="1E44370A" w14:textId="77777777" w:rsidR="006A683C" w:rsidRPr="003C1A12" w:rsidRDefault="005646D9">
      <w:pPr>
        <w:pStyle w:val="a6"/>
        <w:widowControl/>
        <w:spacing w:beforeAutospacing="0" w:afterAutospacing="0" w:line="360" w:lineRule="auto"/>
        <w:rPr>
          <w:rFonts w:ascii="宋体" w:hAnsi="宋体"/>
        </w:rPr>
      </w:pPr>
      <w:r w:rsidRPr="003C1A12">
        <w:rPr>
          <w:rFonts w:ascii="宋体" w:hAnsi="宋体" w:cs="仿宋_GB2312"/>
          <w:szCs w:val="24"/>
        </w:rPr>
        <w:t>各学院：</w:t>
      </w:r>
    </w:p>
    <w:p w14:paraId="3A004364" w14:textId="21D740D6" w:rsidR="006A683C" w:rsidRPr="003C1A12" w:rsidRDefault="005646D9">
      <w:pPr>
        <w:pStyle w:val="a6"/>
        <w:widowControl/>
        <w:spacing w:beforeAutospacing="0" w:afterAutospacing="0" w:line="360" w:lineRule="auto"/>
        <w:ind w:firstLineChars="200" w:firstLine="480"/>
        <w:rPr>
          <w:rFonts w:ascii="宋体" w:hAnsi="宋体"/>
        </w:rPr>
      </w:pPr>
      <w:r w:rsidRPr="003C1A12">
        <w:rPr>
          <w:rFonts w:ascii="宋体" w:hAnsi="宋体" w:cs="仿宋_GB2312" w:hint="eastAsia"/>
          <w:szCs w:val="24"/>
        </w:rPr>
        <w:t>为</w:t>
      </w:r>
      <w:r w:rsidR="00D15976" w:rsidRPr="003C1A12">
        <w:rPr>
          <w:rFonts w:ascii="宋体" w:hAnsi="宋体" w:cs="仿宋_GB2312" w:hint="eastAsia"/>
          <w:szCs w:val="24"/>
        </w:rPr>
        <w:t>了</w:t>
      </w:r>
      <w:r w:rsidR="00192C0B" w:rsidRPr="003C1A12">
        <w:rPr>
          <w:rFonts w:ascii="宋体" w:hAnsi="宋体" w:cs="仿宋_GB2312" w:hint="eastAsia"/>
          <w:szCs w:val="24"/>
        </w:rPr>
        <w:t>推进本科人才培养方案修订工作，</w:t>
      </w:r>
      <w:r w:rsidRPr="003C1A12">
        <w:rPr>
          <w:rFonts w:ascii="宋体" w:hAnsi="宋体" w:cs="仿宋_GB2312" w:hint="eastAsia"/>
          <w:szCs w:val="24"/>
        </w:rPr>
        <w:t>落实</w:t>
      </w:r>
      <w:r w:rsidR="00192C0B" w:rsidRPr="003C1A12">
        <w:rPr>
          <w:rFonts w:ascii="宋体" w:hAnsi="宋体" w:cs="仿宋_GB2312" w:hint="eastAsia"/>
          <w:szCs w:val="24"/>
        </w:rPr>
        <w:t>本科人才培养方案修订的指导性意见</w:t>
      </w:r>
      <w:r w:rsidR="00D15976" w:rsidRPr="003C1A12">
        <w:rPr>
          <w:rFonts w:ascii="宋体" w:hAnsi="宋体" w:cs="仿宋_GB2312" w:hint="eastAsia"/>
          <w:szCs w:val="24"/>
        </w:rPr>
        <w:t>，</w:t>
      </w:r>
      <w:r w:rsidRPr="003C1A12">
        <w:rPr>
          <w:rFonts w:ascii="宋体" w:hAnsi="宋体" w:cs="仿宋_GB2312" w:hint="eastAsia"/>
          <w:szCs w:val="24"/>
        </w:rPr>
        <w:t>特组织本次专项</w:t>
      </w:r>
      <w:r w:rsidR="00243A7B" w:rsidRPr="003C1A12">
        <w:rPr>
          <w:rFonts w:ascii="宋体" w:hAnsi="宋体" w:cs="仿宋_GB2312" w:hint="eastAsia"/>
          <w:szCs w:val="24"/>
        </w:rPr>
        <w:t>检查</w:t>
      </w:r>
      <w:r w:rsidRPr="003C1A12">
        <w:rPr>
          <w:rFonts w:ascii="宋体" w:hAnsi="宋体" w:cs="仿宋_GB2312" w:hint="eastAsia"/>
          <w:szCs w:val="24"/>
        </w:rPr>
        <w:t>工作。</w:t>
      </w:r>
    </w:p>
    <w:p w14:paraId="3726151E" w14:textId="39B8B704" w:rsidR="006A683C" w:rsidRPr="003C1A12" w:rsidRDefault="005646D9">
      <w:pPr>
        <w:pStyle w:val="a6"/>
        <w:widowControl/>
        <w:spacing w:before="150" w:beforeAutospacing="0" w:afterAutospacing="0" w:line="360" w:lineRule="auto"/>
        <w:ind w:firstLine="465"/>
        <w:rPr>
          <w:rFonts w:ascii="宋体" w:hAnsi="宋体"/>
        </w:rPr>
      </w:pPr>
      <w:r w:rsidRPr="003C1A12">
        <w:rPr>
          <w:rStyle w:val="a7"/>
          <w:rFonts w:ascii="宋体" w:hAnsi="宋体" w:cs="仿宋_GB2312" w:hint="eastAsia"/>
          <w:szCs w:val="24"/>
        </w:rPr>
        <w:t>一、</w:t>
      </w:r>
      <w:r w:rsidR="002B106B" w:rsidRPr="003C1A12">
        <w:rPr>
          <w:rStyle w:val="a7"/>
          <w:rFonts w:ascii="宋体" w:hAnsi="宋体" w:cs="仿宋_GB2312" w:hint="eastAsia"/>
          <w:szCs w:val="24"/>
        </w:rPr>
        <w:t>检查</w:t>
      </w:r>
      <w:r w:rsidR="00D15976" w:rsidRPr="003C1A12">
        <w:rPr>
          <w:rStyle w:val="a7"/>
          <w:rFonts w:ascii="宋体" w:hAnsi="宋体" w:cs="仿宋_GB2312" w:hint="eastAsia"/>
          <w:szCs w:val="24"/>
        </w:rPr>
        <w:t>内容</w:t>
      </w:r>
    </w:p>
    <w:p w14:paraId="4B04E5CE" w14:textId="1041868F" w:rsidR="006A683C" w:rsidRPr="003C1A12" w:rsidRDefault="005646D9">
      <w:pPr>
        <w:pStyle w:val="a6"/>
        <w:widowControl/>
        <w:spacing w:beforeAutospacing="0" w:afterAutospacing="0" w:line="360" w:lineRule="auto"/>
        <w:ind w:firstLineChars="200" w:firstLine="480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1、</w:t>
      </w:r>
      <w:r w:rsidR="00F23F8E" w:rsidRPr="003C1A12">
        <w:rPr>
          <w:rFonts w:ascii="宋体" w:hAnsi="宋体" w:cs="仿宋_GB2312" w:hint="eastAsia"/>
          <w:szCs w:val="24"/>
        </w:rPr>
        <w:t>学院本科人才培养方案修订工作组织安排</w:t>
      </w:r>
      <w:r w:rsidR="00D949F6" w:rsidRPr="003C1A12">
        <w:rPr>
          <w:rFonts w:ascii="宋体" w:hAnsi="宋体" w:cs="仿宋_GB2312" w:hint="eastAsia"/>
          <w:szCs w:val="24"/>
        </w:rPr>
        <w:t>及工作进展</w:t>
      </w:r>
      <w:r w:rsidRPr="003C1A12">
        <w:rPr>
          <w:rFonts w:ascii="宋体" w:hAnsi="宋体" w:cs="仿宋_GB2312" w:hint="eastAsia"/>
          <w:szCs w:val="24"/>
        </w:rPr>
        <w:t>；</w:t>
      </w:r>
    </w:p>
    <w:p w14:paraId="15F0FBBC" w14:textId="5C1AA5BE" w:rsidR="006A683C" w:rsidRPr="003C1A12" w:rsidRDefault="005646D9" w:rsidP="00D949F6">
      <w:pPr>
        <w:pStyle w:val="a6"/>
        <w:widowControl/>
        <w:spacing w:beforeAutospacing="0" w:afterAutospacing="0" w:line="360" w:lineRule="auto"/>
        <w:ind w:rightChars="-94" w:right="-197" w:firstLineChars="200" w:firstLine="480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2、</w:t>
      </w:r>
      <w:r w:rsidR="00D949F6" w:rsidRPr="003C1A12">
        <w:rPr>
          <w:rFonts w:ascii="宋体" w:hAnsi="宋体" w:cs="仿宋_GB2312" w:hint="eastAsia"/>
          <w:szCs w:val="24"/>
        </w:rPr>
        <w:t>2016年本科专业人才培养方案执行情况分析总结、调研论证的工作情况</w:t>
      </w:r>
      <w:r w:rsidRPr="003C1A12">
        <w:rPr>
          <w:rFonts w:ascii="宋体" w:hAnsi="宋体" w:cs="仿宋_GB2312" w:hint="eastAsia"/>
          <w:szCs w:val="24"/>
        </w:rPr>
        <w:t>；</w:t>
      </w:r>
    </w:p>
    <w:p w14:paraId="58F6245A" w14:textId="4932979C" w:rsidR="006A683C" w:rsidRPr="003C1A12" w:rsidRDefault="005646D9">
      <w:pPr>
        <w:pStyle w:val="a6"/>
        <w:widowControl/>
        <w:spacing w:beforeAutospacing="0" w:afterAutospacing="0" w:line="360" w:lineRule="auto"/>
        <w:ind w:firstLineChars="200" w:firstLine="480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3、</w:t>
      </w:r>
      <w:r w:rsidR="00CC2E48" w:rsidRPr="003C1A12">
        <w:rPr>
          <w:rFonts w:ascii="宋体" w:hAnsi="宋体" w:cs="仿宋_GB2312" w:hint="eastAsia"/>
          <w:szCs w:val="24"/>
        </w:rPr>
        <w:t>2019</w:t>
      </w:r>
      <w:proofErr w:type="gramStart"/>
      <w:r w:rsidR="00CC2E48" w:rsidRPr="003C1A12">
        <w:rPr>
          <w:rFonts w:ascii="宋体" w:hAnsi="宋体" w:cs="仿宋_GB2312" w:hint="eastAsia"/>
          <w:szCs w:val="24"/>
        </w:rPr>
        <w:t>版人才</w:t>
      </w:r>
      <w:proofErr w:type="gramEnd"/>
      <w:r w:rsidR="00CC2E48" w:rsidRPr="003C1A12">
        <w:rPr>
          <w:rFonts w:ascii="宋体" w:hAnsi="宋体" w:cs="仿宋_GB2312" w:hint="eastAsia"/>
          <w:szCs w:val="24"/>
        </w:rPr>
        <w:t>培养方案</w:t>
      </w:r>
      <w:r w:rsidR="00850CCF" w:rsidRPr="003C1A12">
        <w:rPr>
          <w:rFonts w:ascii="宋体" w:hAnsi="宋体" w:cs="仿宋_GB2312" w:hint="eastAsia"/>
          <w:szCs w:val="24"/>
        </w:rPr>
        <w:t>修订工作审查与交流</w:t>
      </w:r>
      <w:r w:rsidR="00DA6FE4" w:rsidRPr="003C1A12">
        <w:rPr>
          <w:rFonts w:ascii="宋体" w:hAnsi="宋体" w:cs="仿宋_GB2312" w:hint="eastAsia"/>
          <w:szCs w:val="24"/>
        </w:rPr>
        <w:t>。</w:t>
      </w:r>
    </w:p>
    <w:p w14:paraId="4ADF74D8" w14:textId="77777777" w:rsidR="006A683C" w:rsidRPr="003C1A12" w:rsidRDefault="005646D9">
      <w:pPr>
        <w:pStyle w:val="a6"/>
        <w:widowControl/>
        <w:spacing w:before="150" w:beforeAutospacing="0" w:afterAutospacing="0" w:line="360" w:lineRule="auto"/>
        <w:ind w:firstLine="465"/>
        <w:rPr>
          <w:rFonts w:ascii="宋体" w:hAnsi="宋体"/>
        </w:rPr>
      </w:pPr>
      <w:r w:rsidRPr="003C1A12">
        <w:rPr>
          <w:rStyle w:val="a7"/>
          <w:rFonts w:ascii="宋体" w:hAnsi="宋体" w:cs="仿宋_GB2312" w:hint="eastAsia"/>
          <w:szCs w:val="24"/>
        </w:rPr>
        <w:t>二、时间安排</w:t>
      </w:r>
    </w:p>
    <w:p w14:paraId="79926FF0" w14:textId="3C355132" w:rsidR="006A683C" w:rsidRPr="003C1A12" w:rsidRDefault="00192C0B">
      <w:pPr>
        <w:pStyle w:val="a6"/>
        <w:widowControl/>
        <w:spacing w:beforeAutospacing="0" w:afterAutospacing="0" w:line="360" w:lineRule="auto"/>
        <w:ind w:firstLine="465"/>
        <w:rPr>
          <w:rFonts w:ascii="宋体" w:hAnsi="宋体"/>
        </w:rPr>
      </w:pPr>
      <w:r w:rsidRPr="003C1A12">
        <w:rPr>
          <w:rFonts w:ascii="宋体" w:hAnsi="宋体" w:cs="仿宋_GB2312" w:hint="eastAsia"/>
          <w:szCs w:val="24"/>
        </w:rPr>
        <w:t>6</w:t>
      </w:r>
      <w:r w:rsidR="005646D9" w:rsidRPr="003C1A12">
        <w:rPr>
          <w:rFonts w:ascii="宋体" w:hAnsi="宋体" w:cs="仿宋_GB2312" w:hint="eastAsia"/>
          <w:szCs w:val="24"/>
        </w:rPr>
        <w:t>月</w:t>
      </w:r>
      <w:r w:rsidRPr="003C1A12">
        <w:rPr>
          <w:rFonts w:ascii="宋体" w:hAnsi="宋体" w:cs="仿宋_GB2312" w:hint="eastAsia"/>
          <w:szCs w:val="24"/>
        </w:rPr>
        <w:t>2</w:t>
      </w:r>
      <w:r w:rsidR="00DA6FE4" w:rsidRPr="003C1A12">
        <w:rPr>
          <w:rFonts w:ascii="宋体" w:hAnsi="宋体" w:cs="仿宋_GB2312" w:hint="eastAsia"/>
          <w:szCs w:val="24"/>
        </w:rPr>
        <w:t>6</w:t>
      </w:r>
      <w:r w:rsidR="005646D9" w:rsidRPr="003C1A12">
        <w:rPr>
          <w:rFonts w:ascii="宋体" w:hAnsi="宋体" w:cs="仿宋_GB2312" w:hint="eastAsia"/>
          <w:szCs w:val="24"/>
        </w:rPr>
        <w:t>日-</w:t>
      </w:r>
      <w:r w:rsidR="00DA6FE4" w:rsidRPr="003C1A12">
        <w:rPr>
          <w:rFonts w:ascii="宋体" w:hAnsi="宋体" w:cs="仿宋_GB2312" w:hint="eastAsia"/>
          <w:szCs w:val="24"/>
        </w:rPr>
        <w:t>7月5</w:t>
      </w:r>
      <w:r w:rsidR="005646D9" w:rsidRPr="003C1A12">
        <w:rPr>
          <w:rFonts w:ascii="宋体" w:hAnsi="宋体" w:cs="仿宋_GB2312" w:hint="eastAsia"/>
          <w:szCs w:val="24"/>
        </w:rPr>
        <w:t>日，调研的具体时间由各调研小组联络员与学院协商确定。</w:t>
      </w:r>
    </w:p>
    <w:p w14:paraId="01DD327E" w14:textId="77777777" w:rsidR="006A683C" w:rsidRPr="003C1A12" w:rsidRDefault="005646D9">
      <w:pPr>
        <w:pStyle w:val="a6"/>
        <w:widowControl/>
        <w:spacing w:before="150" w:beforeAutospacing="0" w:afterAutospacing="0" w:line="360" w:lineRule="auto"/>
        <w:ind w:firstLine="465"/>
        <w:rPr>
          <w:rFonts w:ascii="宋体" w:hAnsi="宋体"/>
        </w:rPr>
      </w:pPr>
      <w:r w:rsidRPr="003C1A12">
        <w:rPr>
          <w:rStyle w:val="a7"/>
          <w:rFonts w:ascii="宋体" w:hAnsi="宋体" w:cs="仿宋_GB2312" w:hint="eastAsia"/>
          <w:szCs w:val="24"/>
        </w:rPr>
        <w:t>三、人员安排</w:t>
      </w:r>
    </w:p>
    <w:p w14:paraId="1DE6B942" w14:textId="77777777" w:rsidR="006A683C" w:rsidRPr="003C1A12" w:rsidRDefault="005646D9">
      <w:pPr>
        <w:pStyle w:val="a6"/>
        <w:widowControl/>
        <w:spacing w:beforeAutospacing="0" w:afterAutospacing="0" w:line="360" w:lineRule="auto"/>
        <w:ind w:firstLine="360"/>
        <w:rPr>
          <w:rFonts w:ascii="宋体" w:hAnsi="宋体"/>
        </w:rPr>
      </w:pPr>
      <w:r w:rsidRPr="003C1A12">
        <w:rPr>
          <w:rFonts w:ascii="宋体" w:hAnsi="宋体" w:cs="仿宋_GB2312" w:hint="eastAsia"/>
          <w:szCs w:val="24"/>
        </w:rPr>
        <w:t>1、调研组人员</w:t>
      </w:r>
    </w:p>
    <w:tbl>
      <w:tblPr>
        <w:tblW w:w="8014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3465"/>
        <w:gridCol w:w="1002"/>
        <w:gridCol w:w="2255"/>
      </w:tblGrid>
      <w:tr w:rsidR="006A683C" w:rsidRPr="003C1A12" w14:paraId="6B65EF6B" w14:textId="77777777">
        <w:trPr>
          <w:trHeight w:val="765"/>
          <w:tblCellSpacing w:w="15" w:type="dxa"/>
          <w:jc w:val="center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DD645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hint="eastAsia"/>
                <w:b/>
                <w:szCs w:val="24"/>
              </w:rPr>
              <w:t>分组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1F5E0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hint="eastAsia"/>
                <w:b/>
                <w:szCs w:val="24"/>
              </w:rPr>
              <w:t>学院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25FED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hint="eastAsia"/>
                <w:b/>
                <w:szCs w:val="24"/>
              </w:rPr>
              <w:t>领队</w:t>
            </w:r>
          </w:p>
        </w:tc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6E0DD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hint="eastAsia"/>
                <w:b/>
                <w:szCs w:val="24"/>
              </w:rPr>
              <w:t>参与人员</w:t>
            </w:r>
          </w:p>
          <w:p w14:paraId="127D48FE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(打＊的为联络员)</w:t>
            </w:r>
          </w:p>
        </w:tc>
      </w:tr>
      <w:tr w:rsidR="006A683C" w:rsidRPr="003C1A12" w14:paraId="08ACBB53" w14:textId="77777777">
        <w:trPr>
          <w:tblCellSpacing w:w="15" w:type="dxa"/>
          <w:jc w:val="center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ED016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A1AB58" w14:textId="77777777" w:rsidR="006A683C" w:rsidRPr="003C1A12" w:rsidRDefault="00D15976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化学化工学院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71029" w14:textId="2810BD7A" w:rsidR="006A683C" w:rsidRPr="003C1A12" w:rsidRDefault="00C34157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麻明友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3A96B" w14:textId="77777777" w:rsidR="00D15976" w:rsidRPr="003C1A12" w:rsidRDefault="00D15976" w:rsidP="00D15976">
            <w:pPr>
              <w:pStyle w:val="a6"/>
              <w:widowControl/>
              <w:snapToGrid w:val="0"/>
              <w:spacing w:beforeAutospacing="0" w:afterAutospacing="0"/>
              <w:jc w:val="both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莫宏敏、孙</w:t>
            </w:r>
            <w:r w:rsidRPr="003C1A12">
              <w:rPr>
                <w:rFonts w:ascii="宋体" w:hAnsi="宋体" w:cs="仿宋_GB2312"/>
                <w:szCs w:val="24"/>
              </w:rPr>
              <w:t xml:space="preserve">  </w:t>
            </w:r>
            <w:r w:rsidRPr="003C1A12">
              <w:rPr>
                <w:rFonts w:ascii="宋体" w:hAnsi="宋体" w:cs="仿宋_GB2312" w:hint="eastAsia"/>
                <w:szCs w:val="24"/>
              </w:rPr>
              <w:t>晶、</w:t>
            </w:r>
          </w:p>
          <w:p w14:paraId="7F37545F" w14:textId="77777777" w:rsidR="006A683C" w:rsidRPr="003C1A12" w:rsidRDefault="00D15976" w:rsidP="00D15976">
            <w:pPr>
              <w:pStyle w:val="a6"/>
              <w:widowControl/>
              <w:snapToGrid w:val="0"/>
              <w:spacing w:beforeAutospacing="0" w:afterAutospacing="0"/>
              <w:jc w:val="both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廖柏林、罗家顺</w:t>
            </w:r>
            <w:r w:rsidR="005646D9" w:rsidRPr="003C1A12">
              <w:rPr>
                <w:rFonts w:ascii="宋体" w:hAnsi="宋体" w:cs="仿宋_GB2312" w:hint="eastAsia"/>
                <w:szCs w:val="24"/>
              </w:rPr>
              <w:t>﹡</w:t>
            </w:r>
          </w:p>
        </w:tc>
      </w:tr>
      <w:tr w:rsidR="006A683C" w:rsidRPr="003C1A12" w14:paraId="6010C887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B0789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7D0F4E" w14:textId="77777777" w:rsidR="006A683C" w:rsidRPr="003C1A12" w:rsidRDefault="00D15976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资源与环境科学学院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0D277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702BB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24AC7A15" w14:textId="77777777">
        <w:trPr>
          <w:trHeight w:val="315"/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9C1F9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C372FA" w14:textId="77777777" w:rsidR="006A683C" w:rsidRPr="003C1A12" w:rsidRDefault="00D15976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医学院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ED509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F898C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73E68D79" w14:textId="77777777">
        <w:trPr>
          <w:tblCellSpacing w:w="15" w:type="dxa"/>
          <w:jc w:val="center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43047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4CD38E" w14:textId="77777777" w:rsidR="006A683C" w:rsidRPr="003C1A12" w:rsidRDefault="00D15976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信息科学与工程学院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CDE88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杜建林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328F2" w14:textId="716A6AA4" w:rsidR="006A683C" w:rsidRPr="003C1A12" w:rsidRDefault="004F6035" w:rsidP="004F6035">
            <w:pPr>
              <w:pStyle w:val="a6"/>
              <w:widowControl/>
              <w:snapToGrid w:val="0"/>
              <w:spacing w:beforeAutospacing="0" w:afterAutospacing="0"/>
              <w:jc w:val="both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李婷婷、徐兴胜、吴吉林、蔡国民、王从银</w:t>
            </w:r>
            <w:r w:rsidR="00D15976" w:rsidRPr="003C1A12">
              <w:rPr>
                <w:rFonts w:ascii="宋体" w:hAnsi="宋体" w:cs="仿宋_GB2312" w:hint="eastAsia"/>
                <w:szCs w:val="24"/>
              </w:rPr>
              <w:t>﹡</w:t>
            </w:r>
          </w:p>
        </w:tc>
      </w:tr>
      <w:tr w:rsidR="006A683C" w:rsidRPr="003C1A12" w14:paraId="0940612A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E58AF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2D29FB" w14:textId="77777777" w:rsidR="006A683C" w:rsidRPr="003C1A12" w:rsidRDefault="00D15976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物理与机电工程学院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07E7D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16870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110FEC8E" w14:textId="77777777">
        <w:trPr>
          <w:trHeight w:val="335"/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C3EE2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652789" w14:textId="77777777" w:rsidR="006A683C" w:rsidRPr="003C1A12" w:rsidRDefault="00D15976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数学与统计学院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A9EE4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E6EDE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327166A6" w14:textId="77777777">
        <w:trPr>
          <w:tblCellSpacing w:w="15" w:type="dxa"/>
          <w:jc w:val="center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2B604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3D744C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文学与新闻传播学院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34DF8" w14:textId="0FB3CDA5" w:rsidR="006A683C" w:rsidRPr="003C1A12" w:rsidRDefault="00EC0081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proofErr w:type="gramStart"/>
            <w:r w:rsidRPr="003C1A12">
              <w:rPr>
                <w:rFonts w:ascii="宋体" w:hAnsi="宋体" w:cs="仿宋_GB2312" w:hint="eastAsia"/>
                <w:szCs w:val="24"/>
              </w:rPr>
              <w:t>蒋</w:t>
            </w:r>
            <w:proofErr w:type="gramEnd"/>
            <w:r w:rsidRPr="003C1A12">
              <w:rPr>
                <w:rFonts w:ascii="宋体" w:hAnsi="宋体" w:cs="仿宋_GB2312" w:hint="eastAsia"/>
                <w:szCs w:val="24"/>
              </w:rPr>
              <w:t xml:space="preserve"> </w:t>
            </w:r>
            <w:r w:rsidRPr="003C1A12">
              <w:rPr>
                <w:rFonts w:ascii="宋体" w:hAnsi="宋体" w:cs="仿宋_GB2312"/>
                <w:szCs w:val="24"/>
              </w:rPr>
              <w:t xml:space="preserve"> </w:t>
            </w:r>
            <w:r w:rsidRPr="003C1A12">
              <w:rPr>
                <w:rFonts w:ascii="宋体" w:hAnsi="宋体" w:cs="仿宋_GB2312" w:hint="eastAsia"/>
                <w:szCs w:val="24"/>
              </w:rPr>
              <w:t>林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78620" w14:textId="760CBB04" w:rsidR="006A683C" w:rsidRPr="003C1A12" w:rsidRDefault="005646D9" w:rsidP="00EC0081">
            <w:pPr>
              <w:pStyle w:val="a6"/>
              <w:widowControl/>
              <w:snapToGrid w:val="0"/>
              <w:spacing w:beforeAutospacing="0" w:afterAutospacing="0"/>
              <w:jc w:val="both"/>
              <w:rPr>
                <w:rFonts w:ascii="宋体" w:hAnsi="宋体" w:cs="仿宋_GB2312"/>
                <w:szCs w:val="24"/>
              </w:rPr>
            </w:pPr>
            <w:proofErr w:type="gramStart"/>
            <w:r w:rsidRPr="003C1A12">
              <w:rPr>
                <w:rFonts w:ascii="宋体" w:hAnsi="宋体" w:cs="仿宋_GB2312" w:hint="eastAsia"/>
                <w:szCs w:val="24"/>
              </w:rPr>
              <w:t>肖映胜、邵</w:t>
            </w:r>
            <w:proofErr w:type="gramEnd"/>
            <w:r w:rsidR="00825A52" w:rsidRPr="003C1A12">
              <w:rPr>
                <w:rFonts w:ascii="宋体" w:hAnsi="宋体" w:cs="仿宋_GB2312"/>
                <w:szCs w:val="24"/>
              </w:rPr>
              <w:t xml:space="preserve">  </w:t>
            </w:r>
            <w:r w:rsidRPr="003C1A12">
              <w:rPr>
                <w:rFonts w:ascii="宋体" w:hAnsi="宋体" w:cs="仿宋_GB2312" w:hint="eastAsia"/>
                <w:szCs w:val="24"/>
              </w:rPr>
              <w:t>侃、</w:t>
            </w:r>
            <w:r w:rsidR="00CC2E48" w:rsidRPr="003C1A12">
              <w:rPr>
                <w:rFonts w:ascii="宋体" w:hAnsi="宋体" w:cs="仿宋_GB2312" w:hint="eastAsia"/>
                <w:szCs w:val="24"/>
              </w:rPr>
              <w:t>石</w:t>
            </w:r>
            <w:r w:rsidR="001911F5" w:rsidRPr="003C1A12">
              <w:rPr>
                <w:rFonts w:ascii="宋体" w:hAnsi="宋体" w:cs="仿宋_GB2312" w:hint="eastAsia"/>
                <w:szCs w:val="24"/>
              </w:rPr>
              <w:t xml:space="preserve">  </w:t>
            </w:r>
            <w:r w:rsidR="00CC2E48" w:rsidRPr="003C1A12">
              <w:rPr>
                <w:rFonts w:ascii="宋体" w:hAnsi="宋体" w:cs="仿宋_GB2312" w:hint="eastAsia"/>
                <w:szCs w:val="24"/>
              </w:rPr>
              <w:t>琳</w:t>
            </w:r>
            <w:r w:rsidRPr="003C1A12">
              <w:rPr>
                <w:rFonts w:ascii="宋体" w:hAnsi="宋体" w:cs="仿宋_GB2312" w:hint="eastAsia"/>
                <w:szCs w:val="24"/>
              </w:rPr>
              <w:t>、</w:t>
            </w:r>
            <w:r w:rsidR="00EC0081" w:rsidRPr="003C1A12">
              <w:rPr>
                <w:rFonts w:ascii="宋体" w:hAnsi="宋体" w:cs="仿宋_GB2312" w:hint="eastAsia"/>
                <w:szCs w:val="24"/>
              </w:rPr>
              <w:t xml:space="preserve">万 </w:t>
            </w:r>
            <w:r w:rsidR="00EC0081" w:rsidRPr="003C1A12">
              <w:rPr>
                <w:rFonts w:ascii="宋体" w:hAnsi="宋体" w:cs="仿宋_GB2312"/>
                <w:szCs w:val="24"/>
              </w:rPr>
              <w:t xml:space="preserve"> </w:t>
            </w:r>
            <w:r w:rsidR="00EC0081" w:rsidRPr="003C1A12">
              <w:rPr>
                <w:rFonts w:ascii="宋体" w:hAnsi="宋体" w:cs="仿宋_GB2312" w:hint="eastAsia"/>
                <w:szCs w:val="24"/>
              </w:rPr>
              <w:t>义、宋海龙﹡</w:t>
            </w:r>
          </w:p>
        </w:tc>
      </w:tr>
      <w:tr w:rsidR="006A683C" w:rsidRPr="003C1A12" w14:paraId="21B68639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BACCC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A0D450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法学与公共管理学院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E08D6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5B250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72597D37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80668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2AAB7B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商学院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17683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C377D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648587E8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599C5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88FEE5" w14:textId="71E658CB" w:rsidR="006A683C" w:rsidRPr="003C1A12" w:rsidRDefault="00EC0081" w:rsidP="00CC2E48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音乐舞蹈学院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7796D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A0319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6CAC65FA" w14:textId="77777777">
        <w:trPr>
          <w:tblCellSpacing w:w="15" w:type="dxa"/>
          <w:jc w:val="center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BBC777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lastRenderedPageBreak/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E0078E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马克思主义学院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EBF01" w14:textId="2AEAE083" w:rsidR="006A683C" w:rsidRPr="003C1A12" w:rsidRDefault="00EC0081" w:rsidP="00EC0081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张小林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633C1" w14:textId="29D14F06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both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彭广林、黄</w:t>
            </w:r>
            <w:r w:rsidR="00825A52" w:rsidRPr="003C1A12">
              <w:rPr>
                <w:rFonts w:ascii="宋体" w:hAnsi="宋体" w:cs="仿宋_GB2312"/>
                <w:szCs w:val="24"/>
              </w:rPr>
              <w:t xml:space="preserve">  </w:t>
            </w:r>
            <w:proofErr w:type="gramStart"/>
            <w:r w:rsidRPr="003C1A12">
              <w:rPr>
                <w:rFonts w:ascii="宋体" w:hAnsi="宋体" w:cs="仿宋_GB2312" w:hint="eastAsia"/>
                <w:szCs w:val="24"/>
              </w:rPr>
              <w:t>炜</w:t>
            </w:r>
            <w:proofErr w:type="gramEnd"/>
            <w:r w:rsidRPr="003C1A12">
              <w:rPr>
                <w:rFonts w:ascii="宋体" w:hAnsi="宋体" w:cs="仿宋_GB2312" w:hint="eastAsia"/>
                <w:szCs w:val="24"/>
              </w:rPr>
              <w:t>、</w:t>
            </w:r>
            <w:r w:rsidR="004F6035" w:rsidRPr="003C1A12">
              <w:rPr>
                <w:rFonts w:ascii="宋体" w:hAnsi="宋体" w:cs="仿宋_GB2312" w:hint="eastAsia"/>
                <w:szCs w:val="24"/>
              </w:rPr>
              <w:t>龙海军、</w:t>
            </w:r>
            <w:r w:rsidRPr="003C1A12">
              <w:rPr>
                <w:rFonts w:ascii="宋体" w:hAnsi="宋体" w:cs="仿宋_GB2312" w:hint="eastAsia"/>
                <w:szCs w:val="24"/>
              </w:rPr>
              <w:t>肖</w:t>
            </w:r>
            <w:r w:rsidR="00825A52" w:rsidRPr="003C1A12">
              <w:rPr>
                <w:rFonts w:ascii="宋体" w:hAnsi="宋体" w:cs="仿宋_GB2312"/>
                <w:szCs w:val="24"/>
              </w:rPr>
              <w:t xml:space="preserve">  </w:t>
            </w:r>
            <w:r w:rsidRPr="003C1A12">
              <w:rPr>
                <w:rFonts w:ascii="宋体" w:hAnsi="宋体" w:cs="仿宋_GB2312" w:hint="eastAsia"/>
                <w:szCs w:val="24"/>
              </w:rPr>
              <w:t>笛</w:t>
            </w:r>
            <w:r w:rsidR="00EC0081" w:rsidRPr="003C1A12">
              <w:rPr>
                <w:rFonts w:ascii="宋体" w:hAnsi="宋体" w:cs="仿宋_GB2312" w:hint="eastAsia"/>
                <w:szCs w:val="24"/>
              </w:rPr>
              <w:t>、尹鹏飞﹡</w:t>
            </w:r>
          </w:p>
        </w:tc>
      </w:tr>
      <w:tr w:rsidR="006A683C" w:rsidRPr="003C1A12" w14:paraId="2EDA03F3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12A1F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49BC4E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历史与文化学院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9DC64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8E370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0401DFD3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646F5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6D225C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国际教育学院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BF8EA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90C83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74C6735C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45A26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333BFE" w14:textId="0CC4B87D" w:rsidR="006A683C" w:rsidRPr="003C1A12" w:rsidRDefault="00EC0081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体育科学学院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17776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0AAD4" w14:textId="77777777" w:rsidR="006A683C" w:rsidRPr="003C1A12" w:rsidRDefault="006A683C" w:rsidP="00D15976">
            <w:pPr>
              <w:widowControl/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5B36773D" w14:textId="77777777">
        <w:trPr>
          <w:tblCellSpacing w:w="15" w:type="dxa"/>
          <w:jc w:val="center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4836F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7332A1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土木工程与建筑学院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A4DB0" w14:textId="56AB43DD" w:rsidR="006A683C" w:rsidRPr="003C1A12" w:rsidRDefault="00C34157" w:rsidP="00D15976">
            <w:pPr>
              <w:pStyle w:val="a6"/>
              <w:widowControl/>
              <w:snapToGrid w:val="0"/>
              <w:spacing w:beforeAutospacing="0" w:afterAutospacing="0"/>
              <w:jc w:val="center"/>
              <w:rPr>
                <w:rFonts w:ascii="宋体" w:hAnsi="宋体" w:cs="仿宋_GB2312"/>
                <w:szCs w:val="24"/>
              </w:rPr>
            </w:pPr>
            <w:proofErr w:type="gramStart"/>
            <w:r w:rsidRPr="003C1A12">
              <w:rPr>
                <w:rFonts w:ascii="宋体" w:hAnsi="宋体" w:cs="仿宋_GB2312" w:hint="eastAsia"/>
                <w:szCs w:val="24"/>
              </w:rPr>
              <w:t>庹</w:t>
            </w:r>
            <w:proofErr w:type="gramEnd"/>
            <w:r w:rsidRPr="003C1A12">
              <w:rPr>
                <w:rFonts w:ascii="宋体" w:hAnsi="宋体" w:cs="仿宋_GB2312"/>
                <w:szCs w:val="24"/>
              </w:rPr>
              <w:t>清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A0B11" w14:textId="77777777" w:rsidR="004F6035" w:rsidRPr="003C1A12" w:rsidRDefault="004F6035" w:rsidP="004F6035">
            <w:pPr>
              <w:pStyle w:val="a6"/>
              <w:widowControl/>
              <w:snapToGrid w:val="0"/>
              <w:spacing w:beforeAutospacing="0" w:afterAutospacing="0"/>
              <w:jc w:val="both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李佑</w:t>
            </w:r>
            <w:proofErr w:type="gramStart"/>
            <w:r w:rsidRPr="003C1A12">
              <w:rPr>
                <w:rFonts w:ascii="宋体" w:hAnsi="宋体" w:cs="仿宋_GB2312" w:hint="eastAsia"/>
                <w:szCs w:val="24"/>
              </w:rPr>
              <w:t>稷</w:t>
            </w:r>
            <w:proofErr w:type="gramEnd"/>
            <w:r w:rsidRPr="003C1A12">
              <w:rPr>
                <w:rFonts w:ascii="宋体" w:hAnsi="宋体" w:cs="仿宋_GB2312" w:hint="eastAsia"/>
                <w:szCs w:val="24"/>
              </w:rPr>
              <w:t>、彭清忠、</w:t>
            </w:r>
          </w:p>
          <w:p w14:paraId="61B0EB0F" w14:textId="655252B1" w:rsidR="006A683C" w:rsidRPr="003C1A12" w:rsidRDefault="004F6035" w:rsidP="004F6035">
            <w:pPr>
              <w:pStyle w:val="a6"/>
              <w:widowControl/>
              <w:snapToGrid w:val="0"/>
              <w:spacing w:beforeAutospacing="0" w:afterAutospacing="0"/>
              <w:jc w:val="both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向志钢、董坚峰、</w:t>
            </w:r>
            <w:r w:rsidR="005646D9" w:rsidRPr="003C1A12">
              <w:rPr>
                <w:rFonts w:ascii="宋体" w:hAnsi="宋体" w:cs="仿宋_GB2312" w:hint="eastAsia"/>
                <w:szCs w:val="24"/>
              </w:rPr>
              <w:t>杨</w:t>
            </w:r>
            <w:r w:rsidR="00825A52" w:rsidRPr="003C1A12">
              <w:rPr>
                <w:rFonts w:ascii="宋体" w:hAnsi="宋体" w:cs="仿宋_GB2312"/>
                <w:szCs w:val="24"/>
              </w:rPr>
              <w:t xml:space="preserve">  </w:t>
            </w:r>
            <w:r w:rsidR="005646D9" w:rsidRPr="003C1A12">
              <w:rPr>
                <w:rFonts w:ascii="宋体" w:hAnsi="宋体" w:cs="仿宋_GB2312" w:hint="eastAsia"/>
                <w:szCs w:val="24"/>
              </w:rPr>
              <w:t>艳﹡</w:t>
            </w:r>
          </w:p>
        </w:tc>
      </w:tr>
      <w:tr w:rsidR="006A683C" w:rsidRPr="003C1A12" w14:paraId="65D400D2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9425D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C3D681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软件学院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90236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681F2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274A011B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06550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AB6C8E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旅游与管理工程学院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049CB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BD226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1F1257DE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921AD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2DE4E2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美术学院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26F52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55F9F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6A683C" w:rsidRPr="003C1A12" w14:paraId="5781D5EB" w14:textId="77777777">
        <w:trPr>
          <w:tblCellSpacing w:w="15" w:type="dxa"/>
          <w:jc w:val="center"/>
        </w:trPr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191EE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08065E" w14:textId="77777777" w:rsidR="006A683C" w:rsidRPr="003C1A12" w:rsidRDefault="005646D9" w:rsidP="00D15976">
            <w:pPr>
              <w:pStyle w:val="a6"/>
              <w:widowControl/>
              <w:snapToGrid w:val="0"/>
              <w:spacing w:beforeAutospacing="0" w:afterAutospacing="0"/>
              <w:rPr>
                <w:rFonts w:ascii="宋体" w:hAnsi="宋体" w:cs="仿宋_GB2312"/>
                <w:szCs w:val="24"/>
              </w:rPr>
            </w:pPr>
            <w:r w:rsidRPr="003C1A12">
              <w:rPr>
                <w:rFonts w:ascii="宋体" w:hAnsi="宋体" w:cs="仿宋_GB2312" w:hint="eastAsia"/>
                <w:szCs w:val="24"/>
              </w:rPr>
              <w:t>外国语学院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912C0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117FB" w14:textId="77777777" w:rsidR="006A683C" w:rsidRPr="003C1A12" w:rsidRDefault="006A683C" w:rsidP="00D15976">
            <w:pPr>
              <w:snapToGrid w:val="0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</w:tbl>
    <w:p w14:paraId="2AF87B21" w14:textId="77777777" w:rsidR="006A683C" w:rsidRPr="003C1A12" w:rsidRDefault="005646D9">
      <w:pPr>
        <w:pStyle w:val="a6"/>
        <w:widowControl/>
        <w:spacing w:beforeAutospacing="0" w:afterAutospacing="0" w:line="360" w:lineRule="auto"/>
        <w:ind w:firstLine="360"/>
        <w:rPr>
          <w:rFonts w:ascii="宋体" w:hAnsi="宋体" w:cs="仿宋_GB2312"/>
          <w:b/>
          <w:szCs w:val="24"/>
        </w:rPr>
      </w:pPr>
      <w:r w:rsidRPr="003C1A12">
        <w:rPr>
          <w:rFonts w:ascii="宋体" w:hAnsi="宋体" w:cs="仿宋_GB2312" w:hint="eastAsia"/>
          <w:b/>
          <w:szCs w:val="24"/>
        </w:rPr>
        <w:t>2、学院参与人员</w:t>
      </w:r>
    </w:p>
    <w:p w14:paraId="199863E7" w14:textId="15EA2D30" w:rsidR="006A683C" w:rsidRPr="003C1A12" w:rsidRDefault="005646D9" w:rsidP="00F8639F">
      <w:pPr>
        <w:pStyle w:val="a6"/>
        <w:widowControl/>
        <w:spacing w:beforeAutospacing="0" w:afterAutospacing="0" w:line="360" w:lineRule="auto"/>
        <w:ind w:firstLineChars="200" w:firstLine="480"/>
        <w:rPr>
          <w:rFonts w:ascii="宋体" w:hAnsi="宋体"/>
        </w:rPr>
      </w:pPr>
      <w:r w:rsidRPr="003C1A12">
        <w:rPr>
          <w:rFonts w:ascii="宋体" w:hAnsi="宋体" w:cs="仿宋_GB2312" w:hint="eastAsia"/>
          <w:szCs w:val="24"/>
        </w:rPr>
        <w:t>各学院的领导班子、</w:t>
      </w:r>
      <w:r w:rsidR="00B70C18" w:rsidRPr="003C1A12">
        <w:rPr>
          <w:rFonts w:ascii="宋体" w:hAnsi="宋体" w:cs="仿宋_GB2312" w:hint="eastAsia"/>
          <w:szCs w:val="24"/>
        </w:rPr>
        <w:t>专业和教研室负责人</w:t>
      </w:r>
      <w:r w:rsidRPr="003C1A12">
        <w:rPr>
          <w:rFonts w:ascii="宋体" w:hAnsi="宋体" w:cs="仿宋_GB2312" w:hint="eastAsia"/>
          <w:szCs w:val="24"/>
        </w:rPr>
        <w:t>、</w:t>
      </w:r>
      <w:r w:rsidR="00192C0B" w:rsidRPr="003C1A12">
        <w:rPr>
          <w:rFonts w:ascii="宋体" w:hAnsi="宋体" w:cs="仿宋_GB2312" w:hint="eastAsia"/>
          <w:szCs w:val="24"/>
        </w:rPr>
        <w:t>参与本科人才培养方案修订工作的老师</w:t>
      </w:r>
      <w:r w:rsidRPr="003C1A12">
        <w:rPr>
          <w:rFonts w:ascii="宋体" w:hAnsi="宋体" w:cs="仿宋_GB2312" w:hint="eastAsia"/>
          <w:szCs w:val="24"/>
        </w:rPr>
        <w:t>。</w:t>
      </w:r>
    </w:p>
    <w:p w14:paraId="063D5044" w14:textId="33BF73FB" w:rsidR="006A683C" w:rsidRPr="003C1A12" w:rsidRDefault="005646D9">
      <w:pPr>
        <w:pStyle w:val="a6"/>
        <w:widowControl/>
        <w:spacing w:before="150" w:beforeAutospacing="0" w:afterAutospacing="0" w:line="360" w:lineRule="auto"/>
        <w:ind w:firstLine="465"/>
        <w:rPr>
          <w:rFonts w:ascii="宋体" w:hAnsi="宋体"/>
        </w:rPr>
      </w:pPr>
      <w:r w:rsidRPr="003C1A12">
        <w:rPr>
          <w:rStyle w:val="a7"/>
          <w:rFonts w:ascii="宋体" w:hAnsi="宋体" w:cs="仿宋_GB2312" w:hint="eastAsia"/>
          <w:szCs w:val="24"/>
        </w:rPr>
        <w:t>四、</w:t>
      </w:r>
      <w:r w:rsidR="00F834DD" w:rsidRPr="003C1A12">
        <w:rPr>
          <w:rStyle w:val="a7"/>
          <w:rFonts w:ascii="宋体" w:hAnsi="宋体" w:cs="仿宋_GB2312" w:hint="eastAsia"/>
          <w:szCs w:val="24"/>
        </w:rPr>
        <w:t>检查</w:t>
      </w:r>
      <w:r w:rsidRPr="003C1A12">
        <w:rPr>
          <w:rStyle w:val="a7"/>
          <w:rFonts w:ascii="宋体" w:hAnsi="宋体" w:cs="仿宋_GB2312" w:hint="eastAsia"/>
          <w:szCs w:val="24"/>
        </w:rPr>
        <w:t>形式</w:t>
      </w:r>
    </w:p>
    <w:p w14:paraId="793CEEC8" w14:textId="553E93CD" w:rsidR="006A683C" w:rsidRPr="003C1A12" w:rsidRDefault="005646D9">
      <w:pPr>
        <w:pStyle w:val="a6"/>
        <w:widowControl/>
        <w:spacing w:beforeAutospacing="0" w:afterAutospacing="0" w:line="360" w:lineRule="auto"/>
        <w:ind w:firstLine="480"/>
        <w:rPr>
          <w:rFonts w:ascii="宋体" w:hAnsi="宋体"/>
        </w:rPr>
      </w:pPr>
      <w:r w:rsidRPr="003C1A12">
        <w:rPr>
          <w:rFonts w:ascii="宋体" w:hAnsi="宋体" w:cs="仿宋_GB2312" w:hint="eastAsia"/>
          <w:szCs w:val="24"/>
        </w:rPr>
        <w:t>1、</w:t>
      </w:r>
      <w:r w:rsidR="004F6035" w:rsidRPr="003C1A12">
        <w:rPr>
          <w:rFonts w:ascii="宋体" w:hAnsi="宋体" w:cs="仿宋_GB2312" w:hint="eastAsia"/>
          <w:szCs w:val="24"/>
        </w:rPr>
        <w:t>学院院长专题汇报</w:t>
      </w:r>
      <w:r w:rsidRPr="003C1A12">
        <w:rPr>
          <w:rFonts w:ascii="宋体" w:hAnsi="宋体" w:cs="仿宋_GB2312" w:hint="eastAsia"/>
          <w:szCs w:val="24"/>
        </w:rPr>
        <w:t>。</w:t>
      </w:r>
    </w:p>
    <w:p w14:paraId="31A163B2" w14:textId="749177E1" w:rsidR="006A683C" w:rsidRPr="003C1A12" w:rsidRDefault="005646D9">
      <w:pPr>
        <w:pStyle w:val="a6"/>
        <w:widowControl/>
        <w:spacing w:beforeAutospacing="0" w:afterAutospacing="0" w:line="360" w:lineRule="auto"/>
        <w:ind w:firstLine="480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2、</w:t>
      </w:r>
      <w:r w:rsidR="00CC2E48" w:rsidRPr="003C1A12">
        <w:rPr>
          <w:rFonts w:ascii="宋体" w:hAnsi="宋体" w:cs="仿宋_GB2312" w:hint="eastAsia"/>
          <w:szCs w:val="24"/>
        </w:rPr>
        <w:t>2019</w:t>
      </w:r>
      <w:proofErr w:type="gramStart"/>
      <w:r w:rsidR="00CC2E48" w:rsidRPr="003C1A12">
        <w:rPr>
          <w:rFonts w:ascii="宋体" w:hAnsi="宋体" w:cs="仿宋_GB2312" w:hint="eastAsia"/>
          <w:szCs w:val="24"/>
        </w:rPr>
        <w:t>版人才</w:t>
      </w:r>
      <w:proofErr w:type="gramEnd"/>
      <w:r w:rsidR="00CC2E48" w:rsidRPr="003C1A12">
        <w:rPr>
          <w:rFonts w:ascii="宋体" w:hAnsi="宋体" w:cs="仿宋_GB2312" w:hint="eastAsia"/>
          <w:szCs w:val="24"/>
        </w:rPr>
        <w:t>培养方案</w:t>
      </w:r>
      <w:r w:rsidR="00850CCF" w:rsidRPr="003C1A12">
        <w:rPr>
          <w:rFonts w:ascii="宋体" w:hAnsi="宋体" w:cs="仿宋_GB2312" w:hint="eastAsia"/>
          <w:szCs w:val="24"/>
        </w:rPr>
        <w:t>修订工作研讨与听取意见</w:t>
      </w:r>
      <w:r w:rsidRPr="003C1A12">
        <w:rPr>
          <w:rFonts w:ascii="宋体" w:hAnsi="宋体" w:cs="仿宋_GB2312" w:hint="eastAsia"/>
          <w:szCs w:val="24"/>
        </w:rPr>
        <w:t>。</w:t>
      </w:r>
    </w:p>
    <w:p w14:paraId="0BB0DC51" w14:textId="355A0961" w:rsidR="00850CCF" w:rsidRPr="003C1A12" w:rsidRDefault="00850CCF">
      <w:pPr>
        <w:pStyle w:val="a6"/>
        <w:widowControl/>
        <w:spacing w:beforeAutospacing="0" w:afterAutospacing="0" w:line="360" w:lineRule="auto"/>
        <w:ind w:firstLine="480"/>
        <w:rPr>
          <w:rFonts w:ascii="宋体" w:hAnsi="宋体"/>
        </w:rPr>
      </w:pPr>
      <w:r w:rsidRPr="003C1A12">
        <w:rPr>
          <w:rFonts w:ascii="宋体" w:hAnsi="宋体" w:cs="仿宋_GB2312" w:hint="eastAsia"/>
          <w:szCs w:val="24"/>
        </w:rPr>
        <w:t>3、相关材料检查与交流反馈。</w:t>
      </w:r>
    </w:p>
    <w:p w14:paraId="177A7304" w14:textId="79C3D1FC" w:rsidR="006A683C" w:rsidRPr="003C1A12" w:rsidRDefault="005646D9">
      <w:pPr>
        <w:pStyle w:val="a6"/>
        <w:widowControl/>
        <w:spacing w:beforeAutospacing="0" w:afterAutospacing="0" w:line="360" w:lineRule="auto"/>
        <w:ind w:firstLine="480"/>
        <w:rPr>
          <w:rFonts w:ascii="宋体" w:hAnsi="宋体"/>
        </w:rPr>
      </w:pPr>
      <w:r w:rsidRPr="003C1A12">
        <w:rPr>
          <w:rFonts w:ascii="宋体" w:hAnsi="宋体" w:cs="仿宋_GB2312" w:hint="eastAsia"/>
          <w:szCs w:val="24"/>
        </w:rPr>
        <w:t>请各学院高度重视</w:t>
      </w:r>
      <w:r w:rsidR="00964B6A" w:rsidRPr="003C1A12">
        <w:rPr>
          <w:rFonts w:ascii="宋体" w:hAnsi="宋体" w:cs="仿宋_GB2312" w:hint="eastAsia"/>
          <w:szCs w:val="24"/>
        </w:rPr>
        <w:t>人才培养方案的推进</w:t>
      </w:r>
      <w:r w:rsidRPr="003C1A12">
        <w:rPr>
          <w:rFonts w:ascii="宋体" w:hAnsi="宋体" w:cs="仿宋_GB2312" w:hint="eastAsia"/>
          <w:szCs w:val="24"/>
        </w:rPr>
        <w:t>工作，</w:t>
      </w:r>
      <w:r w:rsidR="00964B6A" w:rsidRPr="003C1A12">
        <w:rPr>
          <w:rFonts w:ascii="宋体" w:hAnsi="宋体" w:cs="仿宋_GB2312" w:hint="eastAsia"/>
          <w:szCs w:val="24"/>
        </w:rPr>
        <w:t>认真研读和落实本科人才培养方案修订的指导性意见，积极组织好本次</w:t>
      </w:r>
      <w:r w:rsidR="00486A5A" w:rsidRPr="003C1A12">
        <w:rPr>
          <w:rFonts w:ascii="宋体" w:hAnsi="宋体" w:cs="仿宋_GB2312" w:hint="eastAsia"/>
          <w:szCs w:val="24"/>
        </w:rPr>
        <w:t>专项</w:t>
      </w:r>
      <w:r w:rsidR="008A30A3" w:rsidRPr="003C1A12">
        <w:rPr>
          <w:rFonts w:ascii="宋体" w:hAnsi="宋体" w:cs="仿宋_GB2312" w:hint="eastAsia"/>
          <w:szCs w:val="24"/>
        </w:rPr>
        <w:t>检查</w:t>
      </w:r>
      <w:r w:rsidR="00964B6A" w:rsidRPr="003C1A12">
        <w:rPr>
          <w:rFonts w:ascii="宋体" w:hAnsi="宋体" w:cs="仿宋_GB2312" w:hint="eastAsia"/>
          <w:szCs w:val="24"/>
        </w:rPr>
        <w:t>活动</w:t>
      </w:r>
      <w:r w:rsidRPr="003C1A12">
        <w:rPr>
          <w:rFonts w:ascii="宋体" w:hAnsi="宋体" w:cs="仿宋_GB2312" w:hint="eastAsia"/>
          <w:szCs w:val="24"/>
        </w:rPr>
        <w:t>。</w:t>
      </w:r>
      <w:r w:rsidR="00850CCF" w:rsidRPr="003C1A12">
        <w:rPr>
          <w:rFonts w:ascii="宋体" w:hAnsi="宋体" w:cs="仿宋_GB2312" w:hint="eastAsia"/>
          <w:szCs w:val="24"/>
        </w:rPr>
        <w:t>各检查组要充分听取各专业修订意见，认真检查各环节材料，加强专项督查与指导力度，检查结束后各组形成检查书面意见上报教务处教务科。</w:t>
      </w:r>
    </w:p>
    <w:p w14:paraId="3B36786D" w14:textId="77777777" w:rsidR="00E670F8" w:rsidRPr="003C1A12" w:rsidRDefault="00E670F8" w:rsidP="00F834DD">
      <w:pPr>
        <w:pStyle w:val="a6"/>
        <w:widowControl/>
        <w:adjustRightInd w:val="0"/>
        <w:snapToGrid w:val="0"/>
        <w:spacing w:beforeAutospacing="0" w:afterAutospacing="0" w:line="360" w:lineRule="exact"/>
        <w:ind w:firstLine="480"/>
        <w:rPr>
          <w:rFonts w:ascii="宋体" w:hAnsi="宋体" w:cs="仿宋_GB2312"/>
          <w:szCs w:val="24"/>
        </w:rPr>
      </w:pPr>
    </w:p>
    <w:p w14:paraId="3EAF66BC" w14:textId="0DC77837" w:rsidR="00C26441" w:rsidRPr="003C1A12" w:rsidRDefault="003877DA" w:rsidP="00F834DD">
      <w:pPr>
        <w:pStyle w:val="a6"/>
        <w:widowControl/>
        <w:adjustRightInd w:val="0"/>
        <w:snapToGrid w:val="0"/>
        <w:spacing w:beforeAutospacing="0" w:afterAutospacing="0" w:line="360" w:lineRule="exact"/>
        <w:ind w:firstLine="480"/>
        <w:rPr>
          <w:rFonts w:ascii="宋体" w:hAnsi="宋体" w:cs="仿宋_GB2312"/>
          <w:szCs w:val="24"/>
        </w:rPr>
      </w:pPr>
      <w:r>
        <w:rPr>
          <w:rFonts w:ascii="宋体" w:hAnsi="宋体" w:cs="仿宋_GB2312" w:hint="eastAsia"/>
          <w:szCs w:val="24"/>
        </w:rPr>
        <w:t>附件</w:t>
      </w:r>
      <w:r w:rsidR="00C26441" w:rsidRPr="003C1A12">
        <w:rPr>
          <w:rFonts w:ascii="宋体" w:hAnsi="宋体" w:cs="仿宋_GB2312" w:hint="eastAsia"/>
          <w:szCs w:val="24"/>
        </w:rPr>
        <w:t>：专项检查</w:t>
      </w:r>
      <w:r w:rsidR="00C34157" w:rsidRPr="003C1A12">
        <w:rPr>
          <w:rFonts w:ascii="宋体" w:hAnsi="宋体" w:cs="仿宋_GB2312" w:hint="eastAsia"/>
          <w:szCs w:val="24"/>
        </w:rPr>
        <w:t>要点</w:t>
      </w:r>
      <w:bookmarkStart w:id="1" w:name="_GoBack"/>
      <w:bookmarkEnd w:id="1"/>
    </w:p>
    <w:p w14:paraId="0D666B78" w14:textId="77777777" w:rsidR="006A683C" w:rsidRPr="003C1A12" w:rsidRDefault="006A683C">
      <w:pPr>
        <w:spacing w:line="360" w:lineRule="auto"/>
        <w:rPr>
          <w:rFonts w:ascii="宋体" w:hAnsi="宋体"/>
          <w:sz w:val="24"/>
          <w:szCs w:val="24"/>
        </w:rPr>
      </w:pPr>
    </w:p>
    <w:p w14:paraId="2D359ABC" w14:textId="6DC3BF55" w:rsidR="006A683C" w:rsidRPr="003C1A12" w:rsidRDefault="009460AD">
      <w:pPr>
        <w:spacing w:line="360" w:lineRule="auto"/>
        <w:rPr>
          <w:rFonts w:ascii="宋体" w:hAnsi="宋体"/>
          <w:sz w:val="24"/>
          <w:szCs w:val="24"/>
        </w:rPr>
      </w:pPr>
      <w:r w:rsidRPr="003C1A12">
        <w:rPr>
          <w:rFonts w:ascii="宋体" w:hAnsi="宋体"/>
          <w:noProof/>
          <w:color w:val="FF0000"/>
          <w:sz w:val="140"/>
          <w:szCs w:val="140"/>
        </w:rPr>
        <w:drawing>
          <wp:anchor distT="0" distB="0" distL="114300" distR="114300" simplePos="0" relativeHeight="251658240" behindDoc="1" locked="0" layoutInCell="1" allowOverlap="1" wp14:anchorId="08220297" wp14:editId="4648B139">
            <wp:simplePos x="0" y="0"/>
            <wp:positionH relativeFrom="column">
              <wp:posOffset>3692525</wp:posOffset>
            </wp:positionH>
            <wp:positionV relativeFrom="paragraph">
              <wp:posOffset>111760</wp:posOffset>
            </wp:positionV>
            <wp:extent cx="1447800" cy="1466850"/>
            <wp:effectExtent l="57150" t="57150" r="57150" b="57150"/>
            <wp:wrapNone/>
            <wp:docPr id="3" name="图片 3" descr="DBSTEP_MARK&#10;FILENAME=关于做好我校2011届毕业生、2012届医学类毕业生学历证书电子注册像片采集工作的通知&#10;MARKNAME=教务处印章&#10;USERNAME=007553&#10;DATETIME=2010-09-09 17:15:38&#10;MARKGUID={3059D5CB-E969-4209-BA4C-256498DF37A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BSTEP_MARK&#10;FILENAME=关于做好我校2011届毕业生、2012届医学类毕业生学历证书电子注册像片采集工作的通知&#10;MARKNAME=教务处印章&#10;USERNAME=007553&#10;DATETIME=2010-09-09 17:15:38&#10;MARKGUID={3059D5CB-E969-4209-BA4C-256498DF37AB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02337">
                      <a:off x="0" y="0"/>
                      <a:ext cx="1447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DE45A" w14:textId="77777777" w:rsidR="006A683C" w:rsidRPr="003C1A12" w:rsidRDefault="006A683C">
      <w:pPr>
        <w:spacing w:line="360" w:lineRule="auto"/>
        <w:rPr>
          <w:rFonts w:ascii="宋体" w:hAnsi="宋体"/>
          <w:sz w:val="24"/>
          <w:szCs w:val="24"/>
        </w:rPr>
      </w:pPr>
    </w:p>
    <w:p w14:paraId="04AE4A88" w14:textId="77777777" w:rsidR="006A683C" w:rsidRPr="003C1A12" w:rsidRDefault="005646D9">
      <w:pPr>
        <w:spacing w:line="360" w:lineRule="auto"/>
        <w:ind w:right="480"/>
        <w:jc w:val="right"/>
        <w:rPr>
          <w:rFonts w:ascii="宋体" w:hAnsi="宋体"/>
          <w:sz w:val="24"/>
          <w:szCs w:val="24"/>
        </w:rPr>
      </w:pPr>
      <w:r w:rsidRPr="003C1A12">
        <w:rPr>
          <w:rFonts w:ascii="宋体" w:hAnsi="宋体" w:hint="eastAsia"/>
          <w:sz w:val="24"/>
          <w:szCs w:val="24"/>
        </w:rPr>
        <w:t>吉首大学教务处</w:t>
      </w:r>
    </w:p>
    <w:p w14:paraId="2D6E045F" w14:textId="6ACAA62E" w:rsidR="006A683C" w:rsidRPr="003C1A12" w:rsidRDefault="005646D9">
      <w:pPr>
        <w:spacing w:line="360" w:lineRule="auto"/>
        <w:ind w:right="240"/>
        <w:jc w:val="right"/>
        <w:rPr>
          <w:rFonts w:ascii="宋体" w:hAnsi="宋体"/>
          <w:sz w:val="24"/>
          <w:szCs w:val="24"/>
        </w:rPr>
      </w:pPr>
      <w:r w:rsidRPr="003C1A12">
        <w:rPr>
          <w:rFonts w:ascii="宋体" w:hAnsi="宋体"/>
          <w:sz w:val="24"/>
          <w:szCs w:val="24"/>
        </w:rPr>
        <w:t>201</w:t>
      </w:r>
      <w:r w:rsidR="00453F2A" w:rsidRPr="003C1A12">
        <w:rPr>
          <w:rFonts w:ascii="宋体" w:hAnsi="宋体"/>
          <w:sz w:val="24"/>
          <w:szCs w:val="24"/>
        </w:rPr>
        <w:t>9</w:t>
      </w:r>
      <w:r w:rsidRPr="003C1A12">
        <w:rPr>
          <w:rFonts w:ascii="宋体" w:hAnsi="宋体" w:hint="eastAsia"/>
          <w:sz w:val="24"/>
          <w:szCs w:val="24"/>
        </w:rPr>
        <w:t>年</w:t>
      </w:r>
      <w:r w:rsidR="00D949F6" w:rsidRPr="003C1A12">
        <w:rPr>
          <w:rFonts w:ascii="宋体" w:hAnsi="宋体" w:hint="eastAsia"/>
          <w:sz w:val="24"/>
          <w:szCs w:val="24"/>
        </w:rPr>
        <w:t>6</w:t>
      </w:r>
      <w:r w:rsidRPr="003C1A12">
        <w:rPr>
          <w:rFonts w:ascii="宋体" w:hAnsi="宋体"/>
          <w:sz w:val="24"/>
          <w:szCs w:val="24"/>
        </w:rPr>
        <w:t>月</w:t>
      </w:r>
      <w:r w:rsidR="00D949F6" w:rsidRPr="003C1A12">
        <w:rPr>
          <w:rFonts w:ascii="宋体" w:hAnsi="宋体" w:hint="eastAsia"/>
          <w:sz w:val="24"/>
          <w:szCs w:val="24"/>
        </w:rPr>
        <w:t>2</w:t>
      </w:r>
      <w:r w:rsidR="00DA6FE4" w:rsidRPr="003C1A12">
        <w:rPr>
          <w:rFonts w:ascii="宋体" w:hAnsi="宋体" w:hint="eastAsia"/>
          <w:sz w:val="24"/>
          <w:szCs w:val="24"/>
        </w:rPr>
        <w:t>4</w:t>
      </w:r>
      <w:r w:rsidRPr="003C1A12">
        <w:rPr>
          <w:rFonts w:ascii="宋体" w:hAnsi="宋体"/>
          <w:sz w:val="24"/>
          <w:szCs w:val="24"/>
        </w:rPr>
        <w:t>日</w:t>
      </w:r>
    </w:p>
    <w:p w14:paraId="70AA767E" w14:textId="77777777" w:rsidR="006A683C" w:rsidRPr="003C1A12" w:rsidRDefault="006A683C">
      <w:pPr>
        <w:spacing w:line="360" w:lineRule="auto"/>
        <w:ind w:right="240"/>
        <w:jc w:val="left"/>
        <w:rPr>
          <w:rFonts w:ascii="宋体" w:hAnsi="宋体"/>
          <w:sz w:val="24"/>
          <w:szCs w:val="24"/>
        </w:rPr>
      </w:pPr>
    </w:p>
    <w:p w14:paraId="28DF03D4" w14:textId="77777777" w:rsidR="00F834DD" w:rsidRPr="003C1A12" w:rsidRDefault="00F834DD">
      <w:pPr>
        <w:spacing w:line="360" w:lineRule="auto"/>
        <w:ind w:right="240"/>
        <w:jc w:val="left"/>
        <w:rPr>
          <w:rFonts w:ascii="宋体" w:hAnsi="宋体"/>
          <w:sz w:val="24"/>
          <w:szCs w:val="24"/>
        </w:rPr>
      </w:pPr>
    </w:p>
    <w:p w14:paraId="616F7D7D" w14:textId="77777777" w:rsidR="001911F5" w:rsidRDefault="001911F5">
      <w:pPr>
        <w:spacing w:line="360" w:lineRule="auto"/>
        <w:ind w:right="240"/>
        <w:jc w:val="left"/>
        <w:rPr>
          <w:rFonts w:ascii="宋体" w:hAnsi="宋体"/>
          <w:sz w:val="24"/>
          <w:szCs w:val="24"/>
        </w:rPr>
      </w:pPr>
    </w:p>
    <w:p w14:paraId="4D106498" w14:textId="77777777" w:rsidR="003C1A12" w:rsidRDefault="003C1A12">
      <w:pPr>
        <w:spacing w:line="360" w:lineRule="auto"/>
        <w:ind w:right="240"/>
        <w:jc w:val="left"/>
        <w:rPr>
          <w:rFonts w:ascii="宋体" w:hAnsi="宋体"/>
          <w:sz w:val="24"/>
          <w:szCs w:val="24"/>
        </w:rPr>
      </w:pPr>
    </w:p>
    <w:p w14:paraId="22F04250" w14:textId="77777777" w:rsidR="0090220A" w:rsidRPr="003C1A12" w:rsidRDefault="0090220A">
      <w:pPr>
        <w:spacing w:line="360" w:lineRule="auto"/>
        <w:ind w:right="240"/>
        <w:jc w:val="left"/>
        <w:rPr>
          <w:rFonts w:ascii="宋体" w:hAnsi="宋体"/>
          <w:sz w:val="24"/>
          <w:szCs w:val="24"/>
        </w:rPr>
      </w:pPr>
    </w:p>
    <w:p w14:paraId="783ED35F" w14:textId="4BFB38B7" w:rsidR="00F834DD" w:rsidRPr="003C1A12" w:rsidRDefault="00F834DD" w:rsidP="00C34157">
      <w:pPr>
        <w:spacing w:line="360" w:lineRule="auto"/>
        <w:ind w:right="240"/>
        <w:jc w:val="left"/>
        <w:rPr>
          <w:rFonts w:ascii="宋体" w:hAnsi="宋体"/>
          <w:sz w:val="24"/>
          <w:szCs w:val="24"/>
        </w:rPr>
      </w:pPr>
      <w:r w:rsidRPr="003C1A12">
        <w:rPr>
          <w:rFonts w:ascii="宋体" w:hAnsi="宋体" w:hint="eastAsia"/>
          <w:sz w:val="24"/>
          <w:szCs w:val="24"/>
        </w:rPr>
        <w:lastRenderedPageBreak/>
        <w:t>附：专项检查</w:t>
      </w:r>
      <w:r w:rsidR="00C34157" w:rsidRPr="003C1A12">
        <w:rPr>
          <w:rFonts w:ascii="宋体" w:hAnsi="宋体" w:hint="eastAsia"/>
          <w:sz w:val="24"/>
          <w:szCs w:val="24"/>
        </w:rPr>
        <w:t>要点</w:t>
      </w:r>
    </w:p>
    <w:p w14:paraId="18A5195C" w14:textId="4CC68DE8" w:rsidR="00F834DD" w:rsidRPr="003C1A12" w:rsidRDefault="00F834DD" w:rsidP="00F834DD">
      <w:pPr>
        <w:pStyle w:val="a6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exact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2016年本科专业人才培养方案执行情况分析总结报告</w:t>
      </w:r>
    </w:p>
    <w:p w14:paraId="7DF65D52" w14:textId="3E6F6D2D" w:rsidR="001F0A77" w:rsidRPr="003C1A12" w:rsidRDefault="001F0A77" w:rsidP="00C34157">
      <w:pPr>
        <w:spacing w:line="440" w:lineRule="exact"/>
        <w:ind w:firstLineChars="200" w:firstLine="480"/>
        <w:jc w:val="left"/>
        <w:rPr>
          <w:rFonts w:ascii="宋体" w:hAnsi="宋体" w:cs="仿宋_GB2312"/>
          <w:sz w:val="24"/>
          <w:szCs w:val="24"/>
        </w:rPr>
      </w:pPr>
      <w:r w:rsidRPr="003C1A12">
        <w:rPr>
          <w:rFonts w:ascii="宋体" w:hAnsi="宋体" w:cs="仿宋_GB2312" w:hint="eastAsia"/>
          <w:sz w:val="24"/>
          <w:szCs w:val="24"/>
        </w:rPr>
        <w:t>按照《</w:t>
      </w:r>
      <w:r w:rsidRPr="003C1A12">
        <w:rPr>
          <w:rFonts w:ascii="宋体" w:hAnsi="宋体" w:cs="仿宋_GB2312"/>
          <w:sz w:val="24"/>
          <w:szCs w:val="24"/>
        </w:rPr>
        <w:t>关于修订2019版本科人才培养方案的指导性意见</w:t>
      </w:r>
      <w:r w:rsidRPr="003C1A12">
        <w:rPr>
          <w:rFonts w:ascii="宋体" w:hAnsi="宋体" w:cs="仿宋_GB2312" w:hint="eastAsia"/>
          <w:sz w:val="24"/>
          <w:szCs w:val="24"/>
        </w:rPr>
        <w:t>》</w:t>
      </w:r>
      <w:r w:rsidR="004F6035" w:rsidRPr="003C1A12">
        <w:rPr>
          <w:rFonts w:ascii="宋体" w:hAnsi="宋体" w:cs="仿宋_GB2312" w:hint="eastAsia"/>
          <w:sz w:val="24"/>
          <w:szCs w:val="24"/>
        </w:rPr>
        <w:t>中</w:t>
      </w:r>
      <w:r w:rsidRPr="003C1A12">
        <w:rPr>
          <w:rFonts w:ascii="宋体" w:hAnsi="宋体" w:cs="仿宋_GB2312" w:hint="eastAsia"/>
          <w:sz w:val="24"/>
          <w:szCs w:val="24"/>
        </w:rPr>
        <w:t>附件4的格式要求撰写，包括</w:t>
      </w:r>
      <w:r w:rsidRPr="003C1A12">
        <w:rPr>
          <w:rFonts w:ascii="宋体" w:hAnsi="宋体" w:cs="仿宋_GB2312"/>
          <w:sz w:val="24"/>
          <w:szCs w:val="24"/>
        </w:rPr>
        <w:t>培养目标、毕业要求、课程体系、课程设置等情况分析</w:t>
      </w:r>
      <w:r w:rsidRPr="003C1A12">
        <w:rPr>
          <w:rFonts w:ascii="宋体" w:hAnsi="宋体" w:cs="仿宋_GB2312" w:hint="eastAsia"/>
          <w:sz w:val="24"/>
          <w:szCs w:val="24"/>
        </w:rPr>
        <w:t>，</w:t>
      </w:r>
      <w:r w:rsidRPr="003C1A12">
        <w:rPr>
          <w:rFonts w:ascii="宋体" w:hAnsi="宋体" w:cs="仿宋_GB2312"/>
          <w:sz w:val="24"/>
          <w:szCs w:val="24"/>
        </w:rPr>
        <w:t>执行情况及教学运行分析</w:t>
      </w:r>
      <w:r w:rsidRPr="003C1A12">
        <w:rPr>
          <w:rFonts w:ascii="宋体" w:hAnsi="宋体" w:cs="仿宋_GB2312" w:hint="eastAsia"/>
          <w:sz w:val="24"/>
          <w:szCs w:val="24"/>
        </w:rPr>
        <w:t>，</w:t>
      </w:r>
      <w:r w:rsidRPr="003C1A12">
        <w:rPr>
          <w:rFonts w:ascii="宋体" w:hAnsi="宋体" w:cs="仿宋_GB2312"/>
          <w:sz w:val="24"/>
          <w:szCs w:val="24"/>
        </w:rPr>
        <w:t>成效、问题与改革反思等</w:t>
      </w:r>
      <w:r w:rsidRPr="003C1A12">
        <w:rPr>
          <w:rFonts w:ascii="宋体" w:hAnsi="宋体" w:cs="仿宋_GB2312" w:hint="eastAsia"/>
          <w:sz w:val="24"/>
          <w:szCs w:val="24"/>
        </w:rPr>
        <w:t>。</w:t>
      </w:r>
    </w:p>
    <w:p w14:paraId="10CAAC6D" w14:textId="77777777" w:rsidR="00F834DD" w:rsidRPr="003C1A12" w:rsidRDefault="00F834DD" w:rsidP="00F834DD">
      <w:pPr>
        <w:pStyle w:val="a6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exact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2019</w:t>
      </w:r>
      <w:proofErr w:type="gramStart"/>
      <w:r w:rsidRPr="003C1A12">
        <w:rPr>
          <w:rFonts w:ascii="宋体" w:hAnsi="宋体" w:cs="仿宋_GB2312" w:hint="eastAsia"/>
          <w:szCs w:val="24"/>
        </w:rPr>
        <w:t>版人才</w:t>
      </w:r>
      <w:proofErr w:type="gramEnd"/>
      <w:r w:rsidRPr="003C1A12">
        <w:rPr>
          <w:rFonts w:ascii="宋体" w:hAnsi="宋体" w:cs="仿宋_GB2312" w:hint="eastAsia"/>
          <w:szCs w:val="24"/>
        </w:rPr>
        <w:t>培养方案调研论证报告</w:t>
      </w:r>
    </w:p>
    <w:p w14:paraId="0B05F0DF" w14:textId="0DC9D7C7" w:rsidR="001F0A77" w:rsidRPr="003C1A12" w:rsidRDefault="001F0A77" w:rsidP="00C34157">
      <w:pPr>
        <w:spacing w:line="440" w:lineRule="exact"/>
        <w:ind w:firstLineChars="200" w:firstLine="480"/>
        <w:jc w:val="left"/>
        <w:rPr>
          <w:rFonts w:ascii="宋体" w:hAnsi="宋体" w:cs="仿宋_GB2312"/>
          <w:sz w:val="24"/>
          <w:szCs w:val="24"/>
        </w:rPr>
      </w:pPr>
      <w:r w:rsidRPr="003C1A12">
        <w:rPr>
          <w:rFonts w:ascii="宋体" w:hAnsi="宋体" w:cs="仿宋_GB2312" w:hint="eastAsia"/>
          <w:sz w:val="24"/>
          <w:szCs w:val="24"/>
        </w:rPr>
        <w:t>按照《</w:t>
      </w:r>
      <w:r w:rsidRPr="003C1A12">
        <w:rPr>
          <w:rFonts w:ascii="宋体" w:hAnsi="宋体" w:cs="仿宋_GB2312"/>
          <w:sz w:val="24"/>
          <w:szCs w:val="24"/>
        </w:rPr>
        <w:t>关于修订2019版本科人才培养方案的指导性意见</w:t>
      </w:r>
      <w:r w:rsidRPr="003C1A12">
        <w:rPr>
          <w:rFonts w:ascii="宋体" w:hAnsi="宋体" w:cs="仿宋_GB2312" w:hint="eastAsia"/>
          <w:sz w:val="24"/>
          <w:szCs w:val="24"/>
        </w:rPr>
        <w:t>》</w:t>
      </w:r>
      <w:r w:rsidR="004F6035" w:rsidRPr="003C1A12">
        <w:rPr>
          <w:rFonts w:ascii="宋体" w:hAnsi="宋体" w:cs="仿宋_GB2312" w:hint="eastAsia"/>
          <w:sz w:val="24"/>
          <w:szCs w:val="24"/>
        </w:rPr>
        <w:t>中</w:t>
      </w:r>
      <w:r w:rsidRPr="003C1A12">
        <w:rPr>
          <w:rFonts w:ascii="宋体" w:hAnsi="宋体" w:cs="仿宋_GB2312" w:hint="eastAsia"/>
          <w:sz w:val="24"/>
          <w:szCs w:val="24"/>
        </w:rPr>
        <w:t>附件5的格式要求撰写，包括调研</w:t>
      </w:r>
      <w:r w:rsidR="002D67E4" w:rsidRPr="003C1A12">
        <w:rPr>
          <w:rFonts w:ascii="宋体" w:hAnsi="宋体" w:cs="仿宋_GB2312" w:hint="eastAsia"/>
          <w:sz w:val="24"/>
          <w:szCs w:val="24"/>
        </w:rPr>
        <w:t>情况</w:t>
      </w:r>
      <w:r w:rsidR="002D67E4" w:rsidRPr="003C1A12">
        <w:rPr>
          <w:rFonts w:ascii="宋体" w:hAnsi="宋体" w:cs="仿宋_GB2312"/>
          <w:sz w:val="24"/>
          <w:szCs w:val="24"/>
        </w:rPr>
        <w:t>概述</w:t>
      </w:r>
      <w:r w:rsidR="002D67E4" w:rsidRPr="003C1A12">
        <w:rPr>
          <w:rFonts w:ascii="宋体" w:hAnsi="宋体" w:cs="仿宋_GB2312" w:hint="eastAsia"/>
          <w:sz w:val="24"/>
          <w:szCs w:val="24"/>
        </w:rPr>
        <w:t>、</w:t>
      </w:r>
      <w:r w:rsidR="002D67E4" w:rsidRPr="003C1A12">
        <w:rPr>
          <w:rFonts w:ascii="宋体" w:hAnsi="宋体" w:cs="仿宋_GB2312"/>
          <w:sz w:val="24"/>
          <w:szCs w:val="24"/>
        </w:rPr>
        <w:t>论证情况</w:t>
      </w:r>
      <w:r w:rsidR="002D67E4" w:rsidRPr="003C1A12">
        <w:rPr>
          <w:rFonts w:ascii="宋体" w:hAnsi="宋体" w:cs="仿宋_GB2312" w:hint="eastAsia"/>
          <w:sz w:val="24"/>
          <w:szCs w:val="24"/>
        </w:rPr>
        <w:t>、</w:t>
      </w:r>
      <w:r w:rsidR="002D67E4" w:rsidRPr="003C1A12">
        <w:rPr>
          <w:rFonts w:ascii="宋体" w:hAnsi="宋体" w:cs="仿宋_GB2312"/>
          <w:sz w:val="24"/>
          <w:szCs w:val="24"/>
        </w:rPr>
        <w:t>论证要点</w:t>
      </w:r>
      <w:r w:rsidR="002D67E4" w:rsidRPr="003C1A12">
        <w:rPr>
          <w:rFonts w:ascii="宋体" w:hAnsi="宋体" w:cs="仿宋_GB2312" w:hint="eastAsia"/>
          <w:sz w:val="24"/>
          <w:szCs w:val="24"/>
        </w:rPr>
        <w:t>等</w:t>
      </w:r>
      <w:r w:rsidRPr="003C1A12">
        <w:rPr>
          <w:rFonts w:ascii="宋体" w:hAnsi="宋体" w:cs="仿宋_GB2312" w:hint="eastAsia"/>
          <w:sz w:val="24"/>
          <w:szCs w:val="24"/>
        </w:rPr>
        <w:t>，</w:t>
      </w:r>
      <w:r w:rsidRPr="003C1A12">
        <w:rPr>
          <w:rFonts w:ascii="宋体" w:hAnsi="宋体" w:cs="仿宋_GB2312"/>
          <w:sz w:val="24"/>
          <w:szCs w:val="24"/>
        </w:rPr>
        <w:t>执行情况及教学运行分析</w:t>
      </w:r>
      <w:r w:rsidRPr="003C1A12">
        <w:rPr>
          <w:rFonts w:ascii="宋体" w:hAnsi="宋体" w:cs="仿宋_GB2312" w:hint="eastAsia"/>
          <w:sz w:val="24"/>
          <w:szCs w:val="24"/>
        </w:rPr>
        <w:t>，</w:t>
      </w:r>
      <w:r w:rsidRPr="003C1A12">
        <w:rPr>
          <w:rFonts w:ascii="宋体" w:hAnsi="宋体" w:cs="仿宋_GB2312"/>
          <w:sz w:val="24"/>
          <w:szCs w:val="24"/>
        </w:rPr>
        <w:t>成效、问题与改革反思等</w:t>
      </w:r>
      <w:r w:rsidRPr="003C1A12">
        <w:rPr>
          <w:rFonts w:ascii="宋体" w:hAnsi="宋体" w:cs="仿宋_GB2312" w:hint="eastAsia"/>
          <w:sz w:val="24"/>
          <w:szCs w:val="24"/>
        </w:rPr>
        <w:t>。</w:t>
      </w:r>
      <w:r w:rsidR="00850CCF" w:rsidRPr="003C1A12">
        <w:rPr>
          <w:rFonts w:ascii="宋体" w:hAnsi="宋体" w:cs="仿宋_GB2312" w:hint="eastAsia"/>
          <w:sz w:val="24"/>
          <w:szCs w:val="24"/>
        </w:rPr>
        <w:t>报告要充分听取和吸纳各利益方的意见。</w:t>
      </w:r>
    </w:p>
    <w:p w14:paraId="5FB70349" w14:textId="2AE86FE6" w:rsidR="001F0A77" w:rsidRPr="003C1A12" w:rsidRDefault="00F834DD" w:rsidP="00C34157">
      <w:pPr>
        <w:pStyle w:val="a6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exact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国家</w:t>
      </w:r>
      <w:r w:rsidR="004F6035" w:rsidRPr="003C1A12">
        <w:rPr>
          <w:rFonts w:ascii="宋体" w:hAnsi="宋体" w:cs="仿宋_GB2312" w:hint="eastAsia"/>
          <w:szCs w:val="24"/>
        </w:rPr>
        <w:t>专业</w:t>
      </w:r>
      <w:r w:rsidRPr="003C1A12">
        <w:rPr>
          <w:rFonts w:ascii="宋体" w:hAnsi="宋体" w:hint="eastAsia"/>
          <w:szCs w:val="24"/>
        </w:rPr>
        <w:t>标准、专业认证要求及“新工科、新医科、新农科、新文科”建设</w:t>
      </w:r>
      <w:r w:rsidR="00C26441" w:rsidRPr="003C1A12">
        <w:rPr>
          <w:rFonts w:ascii="宋体" w:hAnsi="宋体" w:hint="eastAsia"/>
          <w:szCs w:val="24"/>
        </w:rPr>
        <w:t>精神、</w:t>
      </w:r>
      <w:r w:rsidR="004F6035" w:rsidRPr="003C1A12">
        <w:rPr>
          <w:rFonts w:ascii="宋体" w:hAnsi="宋体" w:hint="eastAsia"/>
          <w:szCs w:val="24"/>
        </w:rPr>
        <w:t>学校</w:t>
      </w:r>
      <w:r w:rsidR="00C26441" w:rsidRPr="003C1A12">
        <w:rPr>
          <w:rFonts w:ascii="宋体" w:hAnsi="宋体" w:hint="eastAsia"/>
          <w:szCs w:val="24"/>
        </w:rPr>
        <w:t>人才培养方案修订指导意见的落实情况。</w:t>
      </w:r>
    </w:p>
    <w:p w14:paraId="0436ACE0" w14:textId="77777777" w:rsidR="00F834DD" w:rsidRPr="003C1A12" w:rsidRDefault="00F834DD" w:rsidP="00F834DD">
      <w:pPr>
        <w:pStyle w:val="a6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exact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培养目标、毕业要求及其课程的支撑关系</w:t>
      </w:r>
    </w:p>
    <w:p w14:paraId="6DAF1300" w14:textId="1A234DF7" w:rsidR="001F0A77" w:rsidRPr="003C1A12" w:rsidRDefault="002D67E4" w:rsidP="002D67E4">
      <w:pPr>
        <w:pStyle w:val="a6"/>
        <w:spacing w:beforeAutospacing="0" w:afterLines="50" w:after="156" w:afterAutospacing="0" w:line="480" w:lineRule="exact"/>
        <w:ind w:firstLineChars="200" w:firstLine="480"/>
        <w:rPr>
          <w:rFonts w:ascii="宋体" w:hAnsi="宋体"/>
          <w:szCs w:val="24"/>
        </w:rPr>
      </w:pPr>
      <w:r w:rsidRPr="003C1A12">
        <w:rPr>
          <w:rFonts w:ascii="宋体" w:hAnsi="宋体"/>
          <w:szCs w:val="24"/>
        </w:rPr>
        <w:t>参照各专业教学指导委员会最新要求、《普通高等学校本科专业类教学质量国家标准》及专业认证与评估相关要求</w:t>
      </w:r>
      <w:r w:rsidRPr="003C1A12">
        <w:rPr>
          <w:rFonts w:ascii="宋体" w:hAnsi="宋体" w:hint="eastAsia"/>
          <w:szCs w:val="24"/>
        </w:rPr>
        <w:t>，考察培养目标及其定位的科学性、合理性，</w:t>
      </w:r>
      <w:r w:rsidRPr="003C1A12">
        <w:rPr>
          <w:rFonts w:ascii="宋体" w:hAnsi="宋体"/>
          <w:szCs w:val="24"/>
        </w:rPr>
        <w:t>毕业要求</w:t>
      </w:r>
      <w:r w:rsidRPr="003C1A12">
        <w:rPr>
          <w:rFonts w:ascii="宋体" w:hAnsi="宋体" w:hint="eastAsia"/>
          <w:szCs w:val="24"/>
        </w:rPr>
        <w:t>与</w:t>
      </w:r>
      <w:r w:rsidRPr="003C1A12">
        <w:rPr>
          <w:rFonts w:ascii="宋体" w:hAnsi="宋体"/>
          <w:szCs w:val="24"/>
        </w:rPr>
        <w:t>培养目标</w:t>
      </w:r>
      <w:r w:rsidRPr="003C1A12">
        <w:rPr>
          <w:rFonts w:ascii="宋体" w:hAnsi="宋体" w:hint="eastAsia"/>
          <w:szCs w:val="24"/>
        </w:rPr>
        <w:t>、</w:t>
      </w:r>
      <w:r w:rsidRPr="003C1A12">
        <w:rPr>
          <w:rFonts w:ascii="宋体" w:hAnsi="宋体"/>
          <w:szCs w:val="24"/>
        </w:rPr>
        <w:t>毕业要求</w:t>
      </w:r>
      <w:r w:rsidRPr="003C1A12">
        <w:rPr>
          <w:rFonts w:ascii="宋体" w:hAnsi="宋体" w:hint="eastAsia"/>
          <w:szCs w:val="24"/>
        </w:rPr>
        <w:t>与</w:t>
      </w:r>
      <w:r w:rsidRPr="003C1A12">
        <w:rPr>
          <w:rFonts w:ascii="宋体" w:hAnsi="宋体"/>
          <w:szCs w:val="24"/>
        </w:rPr>
        <w:t>课程体系对应矩阵关系的合理性</w:t>
      </w:r>
      <w:r w:rsidRPr="003C1A12">
        <w:rPr>
          <w:rFonts w:ascii="宋体" w:hAnsi="宋体" w:hint="eastAsia"/>
          <w:szCs w:val="24"/>
        </w:rPr>
        <w:t>。</w:t>
      </w:r>
    </w:p>
    <w:p w14:paraId="59C673D0" w14:textId="785D59AF" w:rsidR="00F834DD" w:rsidRPr="003C1A12" w:rsidRDefault="00F834DD" w:rsidP="00F834DD">
      <w:pPr>
        <w:pStyle w:val="a6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exact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课程（学分）体系的结构与优化</w:t>
      </w:r>
    </w:p>
    <w:p w14:paraId="5772BAD8" w14:textId="08E4A032" w:rsidR="002D67E4" w:rsidRPr="003C1A12" w:rsidRDefault="002D67E4" w:rsidP="000764D8">
      <w:pPr>
        <w:pStyle w:val="a6"/>
        <w:spacing w:beforeAutospacing="0" w:afterLines="50" w:after="156" w:afterAutospacing="0" w:line="480" w:lineRule="exact"/>
        <w:ind w:firstLineChars="200" w:firstLine="480"/>
        <w:rPr>
          <w:rFonts w:ascii="宋体" w:hAnsi="宋体"/>
          <w:szCs w:val="24"/>
        </w:rPr>
      </w:pPr>
      <w:r w:rsidRPr="003C1A12">
        <w:rPr>
          <w:rFonts w:ascii="宋体" w:hAnsi="宋体"/>
          <w:szCs w:val="24"/>
        </w:rPr>
        <w:t>各专业</w:t>
      </w:r>
      <w:r w:rsidR="00C34157" w:rsidRPr="003C1A12">
        <w:rPr>
          <w:rFonts w:ascii="宋体" w:hAnsi="宋体" w:hint="eastAsia"/>
          <w:szCs w:val="24"/>
        </w:rPr>
        <w:t>按照</w:t>
      </w:r>
      <w:r w:rsidR="000764D8" w:rsidRPr="003C1A12">
        <w:rPr>
          <w:rFonts w:ascii="宋体" w:hAnsi="宋体" w:hint="eastAsia"/>
          <w:szCs w:val="24"/>
        </w:rPr>
        <w:t>《</w:t>
      </w:r>
      <w:r w:rsidR="000764D8" w:rsidRPr="003C1A12">
        <w:rPr>
          <w:rFonts w:ascii="宋体" w:hAnsi="宋体"/>
          <w:szCs w:val="24"/>
        </w:rPr>
        <w:t>关于修订2019版本科人才培养方案的指导性意见</w:t>
      </w:r>
      <w:r w:rsidR="000764D8" w:rsidRPr="003C1A12">
        <w:rPr>
          <w:rFonts w:ascii="宋体" w:hAnsi="宋体" w:hint="eastAsia"/>
          <w:szCs w:val="24"/>
        </w:rPr>
        <w:t>》的要求，</w:t>
      </w:r>
      <w:r w:rsidR="00850CCF" w:rsidRPr="003C1A12">
        <w:rPr>
          <w:rFonts w:ascii="宋体" w:hAnsi="宋体" w:hint="eastAsia"/>
          <w:szCs w:val="24"/>
        </w:rPr>
        <w:t>系统设计课程体系，科学设置课程模块，</w:t>
      </w:r>
      <w:r w:rsidR="000764D8" w:rsidRPr="003C1A12">
        <w:rPr>
          <w:rFonts w:ascii="宋体" w:hAnsi="宋体"/>
          <w:szCs w:val="24"/>
        </w:rPr>
        <w:t>合理确定课程</w:t>
      </w:r>
      <w:r w:rsidR="000764D8" w:rsidRPr="003C1A12">
        <w:rPr>
          <w:rFonts w:ascii="宋体" w:hAnsi="宋体" w:hint="eastAsia"/>
          <w:szCs w:val="24"/>
        </w:rPr>
        <w:t>学时和学分。</w:t>
      </w:r>
      <w:r w:rsidR="00C34157" w:rsidRPr="003C1A12">
        <w:rPr>
          <w:rFonts w:ascii="宋体" w:hAnsi="宋体" w:hint="eastAsia"/>
          <w:szCs w:val="24"/>
        </w:rPr>
        <w:t>其中</w:t>
      </w:r>
      <w:r w:rsidR="00C34157" w:rsidRPr="003C1A12">
        <w:rPr>
          <w:rFonts w:ascii="宋体" w:hAnsi="宋体"/>
          <w:szCs w:val="24"/>
        </w:rPr>
        <w:t>理工农</w:t>
      </w:r>
      <w:proofErr w:type="gramStart"/>
      <w:r w:rsidR="00C34157" w:rsidRPr="003C1A12">
        <w:rPr>
          <w:rFonts w:ascii="宋体" w:hAnsi="宋体"/>
          <w:szCs w:val="24"/>
        </w:rPr>
        <w:t>医</w:t>
      </w:r>
      <w:proofErr w:type="gramEnd"/>
      <w:r w:rsidR="00C34157" w:rsidRPr="003C1A12">
        <w:rPr>
          <w:rFonts w:ascii="宋体" w:hAnsi="宋体"/>
          <w:szCs w:val="24"/>
        </w:rPr>
        <w:t>类专业原则不得超过</w:t>
      </w:r>
      <w:r w:rsidR="00C34157" w:rsidRPr="003C1A12">
        <w:rPr>
          <w:rFonts w:ascii="宋体" w:hAnsi="宋体" w:hint="eastAsia"/>
          <w:szCs w:val="24"/>
        </w:rPr>
        <w:t>2500学时、175学分，</w:t>
      </w:r>
      <w:r w:rsidR="00C34157" w:rsidRPr="003C1A12">
        <w:rPr>
          <w:rFonts w:ascii="宋体" w:hAnsi="宋体"/>
          <w:szCs w:val="24"/>
        </w:rPr>
        <w:t>艺术类专业不超过</w:t>
      </w:r>
      <w:r w:rsidR="00C34157" w:rsidRPr="003C1A12">
        <w:rPr>
          <w:rFonts w:ascii="宋体" w:hAnsi="宋体" w:hint="eastAsia"/>
          <w:szCs w:val="24"/>
        </w:rPr>
        <w:t>2400学时、170学分，</w:t>
      </w:r>
      <w:r w:rsidR="00C34157" w:rsidRPr="003C1A12">
        <w:rPr>
          <w:rFonts w:ascii="宋体" w:hAnsi="宋体"/>
          <w:szCs w:val="24"/>
        </w:rPr>
        <w:t>文史法经管类专业不超过</w:t>
      </w:r>
      <w:r w:rsidR="00C34157" w:rsidRPr="003C1A12">
        <w:rPr>
          <w:rFonts w:ascii="宋体" w:hAnsi="宋体" w:hint="eastAsia"/>
          <w:szCs w:val="24"/>
        </w:rPr>
        <w:t>2300学时、165学分。</w:t>
      </w:r>
    </w:p>
    <w:p w14:paraId="2D55DE63" w14:textId="77777777" w:rsidR="00F834DD" w:rsidRPr="003C1A12" w:rsidRDefault="00F834DD" w:rsidP="00F834DD">
      <w:pPr>
        <w:pStyle w:val="a6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exact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信息化教学改革课程的设定</w:t>
      </w:r>
    </w:p>
    <w:p w14:paraId="4022ECF6" w14:textId="26C86436" w:rsidR="00C34157" w:rsidRPr="003C1A12" w:rsidRDefault="00C34157" w:rsidP="00C34157">
      <w:pPr>
        <w:pStyle w:val="a6"/>
        <w:spacing w:beforeAutospacing="0" w:afterLines="50" w:after="156" w:afterAutospacing="0" w:line="480" w:lineRule="exact"/>
        <w:ind w:firstLineChars="200" w:firstLine="480"/>
        <w:rPr>
          <w:rFonts w:ascii="宋体" w:hAnsi="宋体"/>
          <w:szCs w:val="24"/>
        </w:rPr>
      </w:pPr>
      <w:r w:rsidRPr="003C1A12">
        <w:rPr>
          <w:rFonts w:ascii="宋体" w:hAnsi="宋体"/>
          <w:szCs w:val="24"/>
        </w:rPr>
        <w:t>每个专业主干课程中要明确一定比例的信息化课程教学改革课程（其中理工农</w:t>
      </w:r>
      <w:proofErr w:type="gramStart"/>
      <w:r w:rsidRPr="003C1A12">
        <w:rPr>
          <w:rFonts w:ascii="宋体" w:hAnsi="宋体"/>
          <w:szCs w:val="24"/>
        </w:rPr>
        <w:t>医</w:t>
      </w:r>
      <w:proofErr w:type="gramEnd"/>
      <w:r w:rsidRPr="003C1A12">
        <w:rPr>
          <w:rFonts w:ascii="宋体" w:hAnsi="宋体"/>
          <w:szCs w:val="24"/>
        </w:rPr>
        <w:t>类专业应≥5门，文史经法教艺类专业应≥4门），开展线上线下混合式课程教学改革试点。</w:t>
      </w:r>
    </w:p>
    <w:p w14:paraId="52413E0D" w14:textId="7BBE7E48" w:rsidR="00F834DD" w:rsidRPr="003C1A12" w:rsidRDefault="00F834DD" w:rsidP="00F834DD">
      <w:pPr>
        <w:pStyle w:val="a6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exact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公共基础课程、专业课程改革的方案与措施（开课单位）</w:t>
      </w:r>
    </w:p>
    <w:p w14:paraId="16E98112" w14:textId="0FA0E481" w:rsidR="00C34157" w:rsidRPr="003C1A12" w:rsidRDefault="00C34157" w:rsidP="00C34157">
      <w:pPr>
        <w:spacing w:line="440" w:lineRule="exact"/>
        <w:ind w:firstLine="480"/>
        <w:rPr>
          <w:rFonts w:ascii="宋体" w:hAnsi="宋体"/>
          <w:sz w:val="24"/>
          <w:szCs w:val="24"/>
        </w:rPr>
      </w:pPr>
      <w:r w:rsidRPr="003C1A12">
        <w:rPr>
          <w:rFonts w:ascii="宋体" w:hAnsi="宋体" w:hint="eastAsia"/>
          <w:sz w:val="24"/>
          <w:szCs w:val="24"/>
        </w:rPr>
        <w:t>按照《</w:t>
      </w:r>
      <w:r w:rsidRPr="003C1A12">
        <w:rPr>
          <w:rFonts w:ascii="宋体" w:hAnsi="宋体"/>
          <w:sz w:val="24"/>
          <w:szCs w:val="24"/>
        </w:rPr>
        <w:t>关于修订2019版本科人才培养方案的指导性意见</w:t>
      </w:r>
      <w:r w:rsidRPr="003C1A12">
        <w:rPr>
          <w:rFonts w:ascii="宋体" w:hAnsi="宋体" w:hint="eastAsia"/>
          <w:sz w:val="24"/>
          <w:szCs w:val="24"/>
        </w:rPr>
        <w:t>》中“</w:t>
      </w:r>
      <w:r w:rsidRPr="003C1A12">
        <w:rPr>
          <w:rFonts w:ascii="宋体" w:hAnsi="宋体"/>
          <w:sz w:val="24"/>
          <w:szCs w:val="24"/>
        </w:rPr>
        <w:t>7．加强课程教学改革</w:t>
      </w:r>
      <w:r w:rsidRPr="003C1A12">
        <w:rPr>
          <w:rFonts w:ascii="宋体" w:hAnsi="宋体" w:hint="eastAsia"/>
          <w:sz w:val="24"/>
          <w:szCs w:val="24"/>
        </w:rPr>
        <w:t>”要求，合理</w:t>
      </w:r>
      <w:r w:rsidRPr="003C1A12">
        <w:rPr>
          <w:rFonts w:ascii="宋体" w:hAnsi="宋体"/>
          <w:sz w:val="24"/>
          <w:szCs w:val="24"/>
        </w:rPr>
        <w:t>确定公共基础课程改革的思路与方案</w:t>
      </w:r>
      <w:r w:rsidRPr="003C1A12">
        <w:rPr>
          <w:rFonts w:ascii="宋体" w:hAnsi="宋体" w:hint="eastAsia"/>
          <w:sz w:val="24"/>
          <w:szCs w:val="24"/>
        </w:rPr>
        <w:t>，专业课程的改革</w:t>
      </w:r>
      <w:r w:rsidR="002A4A98" w:rsidRPr="003C1A12">
        <w:rPr>
          <w:rFonts w:ascii="宋体" w:hAnsi="宋体" w:hint="eastAsia"/>
          <w:sz w:val="24"/>
          <w:szCs w:val="24"/>
        </w:rPr>
        <w:t>措施</w:t>
      </w:r>
      <w:r w:rsidRPr="003C1A12">
        <w:rPr>
          <w:rFonts w:ascii="宋体" w:hAnsi="宋体" w:hint="eastAsia"/>
          <w:sz w:val="24"/>
          <w:szCs w:val="24"/>
        </w:rPr>
        <w:t>，</w:t>
      </w:r>
      <w:r w:rsidRPr="003C1A12">
        <w:rPr>
          <w:rFonts w:ascii="宋体" w:hAnsi="宋体"/>
          <w:sz w:val="24"/>
          <w:szCs w:val="24"/>
        </w:rPr>
        <w:t>创新创业教育</w:t>
      </w:r>
      <w:r w:rsidRPr="003C1A12">
        <w:rPr>
          <w:rFonts w:ascii="宋体" w:hAnsi="宋体" w:hint="eastAsia"/>
          <w:sz w:val="24"/>
          <w:szCs w:val="24"/>
        </w:rPr>
        <w:t>的</w:t>
      </w:r>
      <w:r w:rsidRPr="003C1A12">
        <w:rPr>
          <w:rFonts w:ascii="宋体" w:hAnsi="宋体"/>
          <w:sz w:val="24"/>
          <w:szCs w:val="24"/>
        </w:rPr>
        <w:t>改革等</w:t>
      </w:r>
      <w:r w:rsidRPr="003C1A12">
        <w:rPr>
          <w:rFonts w:ascii="宋体" w:hAnsi="宋体" w:hint="eastAsia"/>
          <w:sz w:val="24"/>
          <w:szCs w:val="24"/>
        </w:rPr>
        <w:t>。</w:t>
      </w:r>
    </w:p>
    <w:p w14:paraId="55FF824F" w14:textId="283F52BC" w:rsidR="00F834DD" w:rsidRPr="003C1A12" w:rsidRDefault="00F834DD" w:rsidP="00F834DD">
      <w:pPr>
        <w:pStyle w:val="a6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exact"/>
        <w:rPr>
          <w:rFonts w:ascii="宋体" w:hAnsi="宋体" w:cs="仿宋_GB2312"/>
          <w:szCs w:val="24"/>
        </w:rPr>
      </w:pPr>
      <w:r w:rsidRPr="003C1A12">
        <w:rPr>
          <w:rFonts w:ascii="宋体" w:hAnsi="宋体" w:cs="仿宋_GB2312" w:hint="eastAsia"/>
          <w:szCs w:val="24"/>
        </w:rPr>
        <w:t>人才培养方案的格式与体例</w:t>
      </w:r>
    </w:p>
    <w:p w14:paraId="59687D8B" w14:textId="762797DC" w:rsidR="00F834DD" w:rsidRPr="003C1A12" w:rsidRDefault="00C34157" w:rsidP="00C34157">
      <w:pPr>
        <w:pStyle w:val="a6"/>
        <w:spacing w:beforeAutospacing="0" w:afterLines="50" w:after="156" w:afterAutospacing="0" w:line="480" w:lineRule="exact"/>
        <w:ind w:firstLineChars="200" w:firstLine="480"/>
        <w:rPr>
          <w:rFonts w:ascii="宋体" w:hAnsi="宋体"/>
          <w:szCs w:val="24"/>
        </w:rPr>
      </w:pPr>
      <w:r w:rsidRPr="003C1A12">
        <w:rPr>
          <w:rFonts w:ascii="宋体" w:hAnsi="宋体" w:hint="eastAsia"/>
          <w:szCs w:val="24"/>
        </w:rPr>
        <w:t>参考《</w:t>
      </w:r>
      <w:r w:rsidRPr="003C1A12">
        <w:rPr>
          <w:rFonts w:ascii="宋体" w:hAnsi="宋体"/>
          <w:szCs w:val="24"/>
        </w:rPr>
        <w:t>关于修订2019版本科人才培养方案的指导性意见</w:t>
      </w:r>
      <w:r w:rsidRPr="003C1A12">
        <w:rPr>
          <w:rFonts w:ascii="宋体" w:hAnsi="宋体" w:hint="eastAsia"/>
          <w:szCs w:val="24"/>
        </w:rPr>
        <w:t>》的体例和格式要求执行。</w:t>
      </w:r>
    </w:p>
    <w:sectPr w:rsidR="00F834DD" w:rsidRPr="003C1A12" w:rsidSect="0077260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9E9B0" w14:textId="77777777" w:rsidR="000E30CE" w:rsidRDefault="000E30CE">
      <w:r>
        <w:separator/>
      </w:r>
    </w:p>
  </w:endnote>
  <w:endnote w:type="continuationSeparator" w:id="0">
    <w:p w14:paraId="7446D3AE" w14:textId="77777777" w:rsidR="000E30CE" w:rsidRDefault="000E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Roman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MdB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03736" w14:textId="77777777" w:rsidR="000E30CE" w:rsidRDefault="000E30CE">
      <w:r>
        <w:separator/>
      </w:r>
    </w:p>
  </w:footnote>
  <w:footnote w:type="continuationSeparator" w:id="0">
    <w:p w14:paraId="2022BE2E" w14:textId="77777777" w:rsidR="000E30CE" w:rsidRDefault="000E3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13E38" w14:textId="77777777" w:rsidR="006A683C" w:rsidRDefault="006A683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3D9"/>
    <w:multiLevelType w:val="hybridMultilevel"/>
    <w:tmpl w:val="A88A2586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D3"/>
    <w:rsid w:val="00044F93"/>
    <w:rsid w:val="00054FEB"/>
    <w:rsid w:val="00055D14"/>
    <w:rsid w:val="000764D8"/>
    <w:rsid w:val="00090E29"/>
    <w:rsid w:val="000A77CA"/>
    <w:rsid w:val="000C79AC"/>
    <w:rsid w:val="000E30CE"/>
    <w:rsid w:val="00187D64"/>
    <w:rsid w:val="001900DA"/>
    <w:rsid w:val="001911F5"/>
    <w:rsid w:val="00192C0B"/>
    <w:rsid w:val="001A5BE8"/>
    <w:rsid w:val="001D2E4D"/>
    <w:rsid w:val="001D7319"/>
    <w:rsid w:val="001F0A77"/>
    <w:rsid w:val="00225563"/>
    <w:rsid w:val="00225FA8"/>
    <w:rsid w:val="002366EE"/>
    <w:rsid w:val="00243A7B"/>
    <w:rsid w:val="00290DBB"/>
    <w:rsid w:val="002971E9"/>
    <w:rsid w:val="002A4A98"/>
    <w:rsid w:val="002B106B"/>
    <w:rsid w:val="002D67E4"/>
    <w:rsid w:val="003039D1"/>
    <w:rsid w:val="00306670"/>
    <w:rsid w:val="0037797D"/>
    <w:rsid w:val="003877DA"/>
    <w:rsid w:val="003C1A12"/>
    <w:rsid w:val="003F6D49"/>
    <w:rsid w:val="00422869"/>
    <w:rsid w:val="00453F2A"/>
    <w:rsid w:val="00482B71"/>
    <w:rsid w:val="00482FC6"/>
    <w:rsid w:val="00486A5A"/>
    <w:rsid w:val="0049717A"/>
    <w:rsid w:val="004D4502"/>
    <w:rsid w:val="004F6035"/>
    <w:rsid w:val="00502F51"/>
    <w:rsid w:val="0052786D"/>
    <w:rsid w:val="00537D84"/>
    <w:rsid w:val="005646D9"/>
    <w:rsid w:val="005A3432"/>
    <w:rsid w:val="00611970"/>
    <w:rsid w:val="006402D2"/>
    <w:rsid w:val="006A683C"/>
    <w:rsid w:val="006E3EB3"/>
    <w:rsid w:val="00714E2D"/>
    <w:rsid w:val="00767B2A"/>
    <w:rsid w:val="00772602"/>
    <w:rsid w:val="00790ED7"/>
    <w:rsid w:val="00825A52"/>
    <w:rsid w:val="00850CCF"/>
    <w:rsid w:val="00875A75"/>
    <w:rsid w:val="008918C4"/>
    <w:rsid w:val="008A30A3"/>
    <w:rsid w:val="008D382F"/>
    <w:rsid w:val="0090220A"/>
    <w:rsid w:val="00923A90"/>
    <w:rsid w:val="00926189"/>
    <w:rsid w:val="009460AD"/>
    <w:rsid w:val="009623D3"/>
    <w:rsid w:val="00964B6A"/>
    <w:rsid w:val="00965831"/>
    <w:rsid w:val="009769DC"/>
    <w:rsid w:val="009D5A24"/>
    <w:rsid w:val="009F45E9"/>
    <w:rsid w:val="00A00A42"/>
    <w:rsid w:val="00A679C9"/>
    <w:rsid w:val="00AF25C9"/>
    <w:rsid w:val="00B04C38"/>
    <w:rsid w:val="00B05188"/>
    <w:rsid w:val="00B439EE"/>
    <w:rsid w:val="00B70C18"/>
    <w:rsid w:val="00BC3A78"/>
    <w:rsid w:val="00BD7A72"/>
    <w:rsid w:val="00C2574D"/>
    <w:rsid w:val="00C26441"/>
    <w:rsid w:val="00C34157"/>
    <w:rsid w:val="00C45A09"/>
    <w:rsid w:val="00C93FDB"/>
    <w:rsid w:val="00CC2E48"/>
    <w:rsid w:val="00CE5CC9"/>
    <w:rsid w:val="00CE7DB0"/>
    <w:rsid w:val="00D15976"/>
    <w:rsid w:val="00D33790"/>
    <w:rsid w:val="00D949F6"/>
    <w:rsid w:val="00DA6FE4"/>
    <w:rsid w:val="00DE2836"/>
    <w:rsid w:val="00DE3B32"/>
    <w:rsid w:val="00E005BC"/>
    <w:rsid w:val="00E670F8"/>
    <w:rsid w:val="00EB44EA"/>
    <w:rsid w:val="00EC0081"/>
    <w:rsid w:val="00F23F8E"/>
    <w:rsid w:val="00F37A74"/>
    <w:rsid w:val="00F46221"/>
    <w:rsid w:val="00F834DD"/>
    <w:rsid w:val="00F8639F"/>
    <w:rsid w:val="00FE0797"/>
    <w:rsid w:val="00FF5400"/>
    <w:rsid w:val="30157DD8"/>
    <w:rsid w:val="34B658A4"/>
    <w:rsid w:val="35F41700"/>
    <w:rsid w:val="470649CD"/>
    <w:rsid w:val="4F2D23FD"/>
    <w:rsid w:val="550D537A"/>
    <w:rsid w:val="5D930CF0"/>
    <w:rsid w:val="7B8325ED"/>
    <w:rsid w:val="7DE5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800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rsid w:val="0077260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72602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77260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72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72602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qFormat/>
    <w:locked/>
    <w:rsid w:val="00772602"/>
    <w:rPr>
      <w:b/>
    </w:rPr>
  </w:style>
  <w:style w:type="character" w:styleId="a8">
    <w:name w:val="FollowedHyperlink"/>
    <w:uiPriority w:val="99"/>
    <w:semiHidden/>
    <w:unhideWhenUsed/>
    <w:qFormat/>
    <w:rsid w:val="00772602"/>
    <w:rPr>
      <w:color w:val="800080"/>
      <w:u w:val="none"/>
    </w:rPr>
  </w:style>
  <w:style w:type="character" w:styleId="a9">
    <w:name w:val="Emphasis"/>
    <w:basedOn w:val="a0"/>
    <w:qFormat/>
    <w:locked/>
    <w:rsid w:val="00772602"/>
  </w:style>
  <w:style w:type="character" w:styleId="HTML">
    <w:name w:val="HTML Definition"/>
    <w:basedOn w:val="a0"/>
    <w:uiPriority w:val="99"/>
    <w:semiHidden/>
    <w:unhideWhenUsed/>
    <w:qFormat/>
    <w:rsid w:val="00772602"/>
  </w:style>
  <w:style w:type="character" w:styleId="HTML0">
    <w:name w:val="HTML Variable"/>
    <w:basedOn w:val="a0"/>
    <w:uiPriority w:val="99"/>
    <w:semiHidden/>
    <w:unhideWhenUsed/>
    <w:qFormat/>
    <w:rsid w:val="00772602"/>
  </w:style>
  <w:style w:type="character" w:styleId="aa">
    <w:name w:val="Hyperlink"/>
    <w:uiPriority w:val="99"/>
    <w:semiHidden/>
    <w:unhideWhenUsed/>
    <w:qFormat/>
    <w:rsid w:val="00772602"/>
    <w:rPr>
      <w:color w:val="0000FF"/>
      <w:u w:val="none"/>
    </w:rPr>
  </w:style>
  <w:style w:type="character" w:styleId="HTML1">
    <w:name w:val="HTML Code"/>
    <w:uiPriority w:val="99"/>
    <w:semiHidden/>
    <w:unhideWhenUsed/>
    <w:qFormat/>
    <w:rsid w:val="00772602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772602"/>
  </w:style>
  <w:style w:type="table" w:styleId="ab">
    <w:name w:val="Table Grid"/>
    <w:basedOn w:val="a1"/>
    <w:uiPriority w:val="99"/>
    <w:qFormat/>
    <w:rsid w:val="0077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772602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qFormat/>
    <w:locked/>
    <w:rsid w:val="00772602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772602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72602"/>
  </w:style>
  <w:style w:type="character" w:customStyle="1" w:styleId="en">
    <w:name w:val="en"/>
    <w:qFormat/>
    <w:rsid w:val="00772602"/>
    <w:rPr>
      <w:rFonts w:ascii="timesRoman" w:eastAsia="timesRoman" w:hAnsi="timesRoman" w:cs="timesRoman" w:hint="default"/>
      <w:color w:val="333333"/>
    </w:rPr>
  </w:style>
  <w:style w:type="character" w:customStyle="1" w:styleId="en1">
    <w:name w:val="en1"/>
    <w:qFormat/>
    <w:rsid w:val="00772602"/>
    <w:rPr>
      <w:rFonts w:ascii="timesRoman" w:eastAsia="timesRoman" w:hAnsi="timesRoman" w:cs="timesRoman" w:hint="default"/>
      <w:caps/>
      <w:color w:val="333333"/>
      <w:sz w:val="18"/>
      <w:szCs w:val="18"/>
    </w:rPr>
  </w:style>
  <w:style w:type="character" w:customStyle="1" w:styleId="en2">
    <w:name w:val="en2"/>
    <w:qFormat/>
    <w:rsid w:val="00772602"/>
    <w:rPr>
      <w:rFonts w:ascii="timesRoman" w:eastAsia="timesRoman" w:hAnsi="timesRoman" w:cs="timesRoman" w:hint="default"/>
      <w:caps/>
      <w:color w:val="CCDBED"/>
      <w:sz w:val="18"/>
      <w:szCs w:val="18"/>
    </w:rPr>
  </w:style>
  <w:style w:type="character" w:customStyle="1" w:styleId="ch">
    <w:name w:val="ch"/>
    <w:qFormat/>
    <w:rsid w:val="00772602"/>
    <w:rPr>
      <w:rFonts w:ascii="微软雅黑" w:eastAsia="微软雅黑" w:hAnsi="微软雅黑" w:cs="微软雅黑"/>
      <w:b/>
      <w:color w:val="0180CD"/>
      <w:sz w:val="30"/>
      <w:szCs w:val="30"/>
    </w:rPr>
  </w:style>
  <w:style w:type="character" w:customStyle="1" w:styleId="ch1">
    <w:name w:val="ch1"/>
    <w:qFormat/>
    <w:rsid w:val="00772602"/>
    <w:rPr>
      <w:rFonts w:ascii="微软雅黑" w:eastAsia="微软雅黑" w:hAnsi="微软雅黑" w:cs="微软雅黑" w:hint="eastAsia"/>
      <w:b/>
      <w:color w:val="0180CD"/>
      <w:sz w:val="30"/>
      <w:szCs w:val="30"/>
    </w:rPr>
  </w:style>
  <w:style w:type="character" w:customStyle="1" w:styleId="ch2">
    <w:name w:val="ch2"/>
    <w:qFormat/>
    <w:rsid w:val="00772602"/>
    <w:rPr>
      <w:rFonts w:ascii="微软雅黑" w:eastAsia="微软雅黑" w:hAnsi="微软雅黑" w:cs="微软雅黑" w:hint="eastAsia"/>
      <w:b/>
      <w:color w:val="FFFFFF"/>
      <w:sz w:val="45"/>
      <w:szCs w:val="45"/>
    </w:rPr>
  </w:style>
  <w:style w:type="character" w:customStyle="1" w:styleId="day">
    <w:name w:val="day"/>
    <w:qFormat/>
    <w:rsid w:val="00772602"/>
    <w:rPr>
      <w:rFonts w:ascii="fMdBt" w:eastAsia="fMdBt" w:hAnsi="fMdBt" w:cs="fMdBt" w:hint="default"/>
      <w:color w:val="000000"/>
      <w:sz w:val="45"/>
      <w:szCs w:val="45"/>
    </w:rPr>
  </w:style>
  <w:style w:type="character" w:customStyle="1" w:styleId="day1">
    <w:name w:val="day1"/>
    <w:qFormat/>
    <w:rsid w:val="00772602"/>
    <w:rPr>
      <w:color w:val="000000"/>
    </w:rPr>
  </w:style>
  <w:style w:type="character" w:customStyle="1" w:styleId="year">
    <w:name w:val="year"/>
    <w:qFormat/>
    <w:rsid w:val="00772602"/>
    <w:rPr>
      <w:rFonts w:ascii="fMdBt" w:eastAsia="fMdBt" w:hAnsi="fMdBt" w:cs="fMdBt" w:hint="default"/>
      <w:color w:val="000000"/>
      <w:sz w:val="18"/>
      <w:szCs w:val="18"/>
    </w:rPr>
  </w:style>
  <w:style w:type="character" w:customStyle="1" w:styleId="year1">
    <w:name w:val="year1"/>
    <w:qFormat/>
    <w:rsid w:val="00772602"/>
    <w:rPr>
      <w:color w:val="000000"/>
    </w:rPr>
  </w:style>
  <w:style w:type="paragraph" w:customStyle="1" w:styleId="Style31">
    <w:name w:val="_Style 31"/>
    <w:basedOn w:val="a"/>
    <w:next w:val="a"/>
    <w:qFormat/>
    <w:rsid w:val="0077260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2">
    <w:name w:val="_Style 32"/>
    <w:basedOn w:val="a"/>
    <w:next w:val="a"/>
    <w:qFormat/>
    <w:rsid w:val="0077260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qqloginlogo">
    <w:name w:val="qq_login_logo"/>
    <w:basedOn w:val="a0"/>
    <w:qFormat/>
    <w:rsid w:val="00772602"/>
  </w:style>
  <w:style w:type="paragraph" w:styleId="ad">
    <w:name w:val="Balloon Text"/>
    <w:basedOn w:val="a"/>
    <w:link w:val="Char2"/>
    <w:uiPriority w:val="99"/>
    <w:semiHidden/>
    <w:unhideWhenUsed/>
    <w:rsid w:val="00E670F8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E670F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rsid w:val="0077260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72602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77260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72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72602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qFormat/>
    <w:locked/>
    <w:rsid w:val="00772602"/>
    <w:rPr>
      <w:b/>
    </w:rPr>
  </w:style>
  <w:style w:type="character" w:styleId="a8">
    <w:name w:val="FollowedHyperlink"/>
    <w:uiPriority w:val="99"/>
    <w:semiHidden/>
    <w:unhideWhenUsed/>
    <w:qFormat/>
    <w:rsid w:val="00772602"/>
    <w:rPr>
      <w:color w:val="800080"/>
      <w:u w:val="none"/>
    </w:rPr>
  </w:style>
  <w:style w:type="character" w:styleId="a9">
    <w:name w:val="Emphasis"/>
    <w:basedOn w:val="a0"/>
    <w:qFormat/>
    <w:locked/>
    <w:rsid w:val="00772602"/>
  </w:style>
  <w:style w:type="character" w:styleId="HTML">
    <w:name w:val="HTML Definition"/>
    <w:basedOn w:val="a0"/>
    <w:uiPriority w:val="99"/>
    <w:semiHidden/>
    <w:unhideWhenUsed/>
    <w:qFormat/>
    <w:rsid w:val="00772602"/>
  </w:style>
  <w:style w:type="character" w:styleId="HTML0">
    <w:name w:val="HTML Variable"/>
    <w:basedOn w:val="a0"/>
    <w:uiPriority w:val="99"/>
    <w:semiHidden/>
    <w:unhideWhenUsed/>
    <w:qFormat/>
    <w:rsid w:val="00772602"/>
  </w:style>
  <w:style w:type="character" w:styleId="aa">
    <w:name w:val="Hyperlink"/>
    <w:uiPriority w:val="99"/>
    <w:semiHidden/>
    <w:unhideWhenUsed/>
    <w:qFormat/>
    <w:rsid w:val="00772602"/>
    <w:rPr>
      <w:color w:val="0000FF"/>
      <w:u w:val="none"/>
    </w:rPr>
  </w:style>
  <w:style w:type="character" w:styleId="HTML1">
    <w:name w:val="HTML Code"/>
    <w:uiPriority w:val="99"/>
    <w:semiHidden/>
    <w:unhideWhenUsed/>
    <w:qFormat/>
    <w:rsid w:val="00772602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772602"/>
  </w:style>
  <w:style w:type="table" w:styleId="ab">
    <w:name w:val="Table Grid"/>
    <w:basedOn w:val="a1"/>
    <w:uiPriority w:val="99"/>
    <w:qFormat/>
    <w:rsid w:val="0077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772602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qFormat/>
    <w:locked/>
    <w:rsid w:val="00772602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772602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72602"/>
  </w:style>
  <w:style w:type="character" w:customStyle="1" w:styleId="en">
    <w:name w:val="en"/>
    <w:qFormat/>
    <w:rsid w:val="00772602"/>
    <w:rPr>
      <w:rFonts w:ascii="timesRoman" w:eastAsia="timesRoman" w:hAnsi="timesRoman" w:cs="timesRoman" w:hint="default"/>
      <w:color w:val="333333"/>
    </w:rPr>
  </w:style>
  <w:style w:type="character" w:customStyle="1" w:styleId="en1">
    <w:name w:val="en1"/>
    <w:qFormat/>
    <w:rsid w:val="00772602"/>
    <w:rPr>
      <w:rFonts w:ascii="timesRoman" w:eastAsia="timesRoman" w:hAnsi="timesRoman" w:cs="timesRoman" w:hint="default"/>
      <w:caps/>
      <w:color w:val="333333"/>
      <w:sz w:val="18"/>
      <w:szCs w:val="18"/>
    </w:rPr>
  </w:style>
  <w:style w:type="character" w:customStyle="1" w:styleId="en2">
    <w:name w:val="en2"/>
    <w:qFormat/>
    <w:rsid w:val="00772602"/>
    <w:rPr>
      <w:rFonts w:ascii="timesRoman" w:eastAsia="timesRoman" w:hAnsi="timesRoman" w:cs="timesRoman" w:hint="default"/>
      <w:caps/>
      <w:color w:val="CCDBED"/>
      <w:sz w:val="18"/>
      <w:szCs w:val="18"/>
    </w:rPr>
  </w:style>
  <w:style w:type="character" w:customStyle="1" w:styleId="ch">
    <w:name w:val="ch"/>
    <w:qFormat/>
    <w:rsid w:val="00772602"/>
    <w:rPr>
      <w:rFonts w:ascii="微软雅黑" w:eastAsia="微软雅黑" w:hAnsi="微软雅黑" w:cs="微软雅黑"/>
      <w:b/>
      <w:color w:val="0180CD"/>
      <w:sz w:val="30"/>
      <w:szCs w:val="30"/>
    </w:rPr>
  </w:style>
  <w:style w:type="character" w:customStyle="1" w:styleId="ch1">
    <w:name w:val="ch1"/>
    <w:qFormat/>
    <w:rsid w:val="00772602"/>
    <w:rPr>
      <w:rFonts w:ascii="微软雅黑" w:eastAsia="微软雅黑" w:hAnsi="微软雅黑" w:cs="微软雅黑" w:hint="eastAsia"/>
      <w:b/>
      <w:color w:val="0180CD"/>
      <w:sz w:val="30"/>
      <w:szCs w:val="30"/>
    </w:rPr>
  </w:style>
  <w:style w:type="character" w:customStyle="1" w:styleId="ch2">
    <w:name w:val="ch2"/>
    <w:qFormat/>
    <w:rsid w:val="00772602"/>
    <w:rPr>
      <w:rFonts w:ascii="微软雅黑" w:eastAsia="微软雅黑" w:hAnsi="微软雅黑" w:cs="微软雅黑" w:hint="eastAsia"/>
      <w:b/>
      <w:color w:val="FFFFFF"/>
      <w:sz w:val="45"/>
      <w:szCs w:val="45"/>
    </w:rPr>
  </w:style>
  <w:style w:type="character" w:customStyle="1" w:styleId="day">
    <w:name w:val="day"/>
    <w:qFormat/>
    <w:rsid w:val="00772602"/>
    <w:rPr>
      <w:rFonts w:ascii="fMdBt" w:eastAsia="fMdBt" w:hAnsi="fMdBt" w:cs="fMdBt" w:hint="default"/>
      <w:color w:val="000000"/>
      <w:sz w:val="45"/>
      <w:szCs w:val="45"/>
    </w:rPr>
  </w:style>
  <w:style w:type="character" w:customStyle="1" w:styleId="day1">
    <w:name w:val="day1"/>
    <w:qFormat/>
    <w:rsid w:val="00772602"/>
    <w:rPr>
      <w:color w:val="000000"/>
    </w:rPr>
  </w:style>
  <w:style w:type="character" w:customStyle="1" w:styleId="year">
    <w:name w:val="year"/>
    <w:qFormat/>
    <w:rsid w:val="00772602"/>
    <w:rPr>
      <w:rFonts w:ascii="fMdBt" w:eastAsia="fMdBt" w:hAnsi="fMdBt" w:cs="fMdBt" w:hint="default"/>
      <w:color w:val="000000"/>
      <w:sz w:val="18"/>
      <w:szCs w:val="18"/>
    </w:rPr>
  </w:style>
  <w:style w:type="character" w:customStyle="1" w:styleId="year1">
    <w:name w:val="year1"/>
    <w:qFormat/>
    <w:rsid w:val="00772602"/>
    <w:rPr>
      <w:color w:val="000000"/>
    </w:rPr>
  </w:style>
  <w:style w:type="paragraph" w:customStyle="1" w:styleId="Style31">
    <w:name w:val="_Style 31"/>
    <w:basedOn w:val="a"/>
    <w:next w:val="a"/>
    <w:qFormat/>
    <w:rsid w:val="0077260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2">
    <w:name w:val="_Style 32"/>
    <w:basedOn w:val="a"/>
    <w:next w:val="a"/>
    <w:qFormat/>
    <w:rsid w:val="0077260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qqloginlogo">
    <w:name w:val="qq_login_logo"/>
    <w:basedOn w:val="a0"/>
    <w:qFormat/>
    <w:rsid w:val="00772602"/>
  </w:style>
  <w:style w:type="paragraph" w:styleId="ad">
    <w:name w:val="Balloon Text"/>
    <w:basedOn w:val="a"/>
    <w:link w:val="Char2"/>
    <w:uiPriority w:val="99"/>
    <w:semiHidden/>
    <w:unhideWhenUsed/>
    <w:rsid w:val="00E670F8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E670F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3769EC-81B8-4FA0-A6BE-40431C6E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258</Words>
  <Characters>1474</Characters>
  <Application>Microsoft Office Word</Application>
  <DocSecurity>0</DocSecurity>
  <Lines>12</Lines>
  <Paragraphs>3</Paragraphs>
  <ScaleCrop>false</ScaleCrop>
  <Company>微软中国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ypf</cp:lastModifiedBy>
  <cp:revision>27</cp:revision>
  <cp:lastPrinted>2019-06-24T07:42:00Z</cp:lastPrinted>
  <dcterms:created xsi:type="dcterms:W3CDTF">2019-06-21T02:05:00Z</dcterms:created>
  <dcterms:modified xsi:type="dcterms:W3CDTF">2019-06-26T01:07:00Z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