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273" w:after="0" w:afterLines="50" w:line="240" w:lineRule="auto"/>
        <w:jc w:val="center"/>
        <w:textAlignment w:val="baseline"/>
        <w:rPr>
          <w:rFonts w:ascii="宋体" w:hAnsi="宋体" w:eastAsia="宋体" w:cs="宋体"/>
          <w:sz w:val="72"/>
          <w:szCs w:val="72"/>
        </w:rPr>
      </w:pPr>
      <w:r>
        <w:rPr>
          <w:rFonts w:hint="eastAsia" w:ascii="宋体" w:hAnsi="宋体" w:eastAsia="宋体" w:cs="宋体"/>
          <w:color w:val="FF0000"/>
          <w:spacing w:val="2"/>
          <w:sz w:val="72"/>
          <w:szCs w:val="72"/>
          <w14:textOutline w14:w="15240" w14:cap="flat" w14:cmpd="sng" w14:algn="ctr">
            <w14:solidFill>
              <w14:srgbClr w14:val="FF0000"/>
            </w14:solidFill>
            <w14:prstDash w14:val="solid"/>
            <w14:miter w14:val="0"/>
          </w14:textOutline>
        </w:rPr>
        <w:t>鲁</w:t>
      </w:r>
      <w:r>
        <w:rPr>
          <w:rFonts w:hint="eastAsia" w:ascii="宋体" w:hAnsi="宋体" w:eastAsia="宋体" w:cs="宋体"/>
          <w:color w:val="FF0000"/>
          <w:spacing w:val="2"/>
          <w:sz w:val="72"/>
          <w:szCs w:val="72"/>
          <w:lang w:val="en-US" w:eastAsia="zh-CN"/>
          <w14:textOutline w14:w="15240" w14:cap="flat" w14:cmpd="sng" w14:algn="ctr">
            <w14:solidFill>
              <w14:srgbClr w14:val="FF0000"/>
            </w14:solidFill>
            <w14:prstDash w14:val="solid"/>
            <w14:miter w14:val="0"/>
          </w14:textOutline>
        </w:rPr>
        <w:t xml:space="preserve">  </w:t>
      </w:r>
      <w:r>
        <w:rPr>
          <w:rFonts w:hint="eastAsia" w:ascii="宋体" w:hAnsi="宋体" w:eastAsia="宋体" w:cs="宋体"/>
          <w:color w:val="FF0000"/>
          <w:spacing w:val="2"/>
          <w:sz w:val="72"/>
          <w:szCs w:val="72"/>
          <w14:textOutline w14:w="15240" w14:cap="flat" w14:cmpd="sng" w14:algn="ctr">
            <w14:solidFill>
              <w14:srgbClr w14:val="FF0000"/>
            </w14:solidFill>
            <w14:prstDash w14:val="solid"/>
            <w14:miter w14:val="0"/>
          </w14:textOutline>
        </w:rPr>
        <w:t>东</w:t>
      </w:r>
      <w:r>
        <w:rPr>
          <w:rFonts w:hint="eastAsia" w:ascii="宋体" w:hAnsi="宋体" w:eastAsia="宋体" w:cs="宋体"/>
          <w:color w:val="FF0000"/>
          <w:spacing w:val="2"/>
          <w:sz w:val="72"/>
          <w:szCs w:val="72"/>
          <w:lang w:val="en-US" w:eastAsia="zh-CN"/>
          <w14:textOutline w14:w="15240" w14:cap="flat" w14:cmpd="sng" w14:algn="ctr">
            <w14:solidFill>
              <w14:srgbClr w14:val="FF0000"/>
            </w14:solidFill>
            <w14:prstDash w14:val="solid"/>
            <w14:miter w14:val="0"/>
          </w14:textOutline>
        </w:rPr>
        <w:t xml:space="preserve"> </w:t>
      </w:r>
      <w:r>
        <w:rPr>
          <w:rFonts w:hint="eastAsia" w:ascii="宋体" w:hAnsi="宋体" w:eastAsia="宋体" w:cs="宋体"/>
          <w:color w:val="FF0000"/>
          <w:spacing w:val="2"/>
          <w:sz w:val="72"/>
          <w:szCs w:val="72"/>
          <w14:textOutline w14:w="15240" w14:cap="flat" w14:cmpd="sng" w14:algn="ctr">
            <w14:solidFill>
              <w14:srgbClr w14:val="FF0000"/>
            </w14:solidFill>
            <w14:prstDash w14:val="solid"/>
            <w14:miter w14:val="0"/>
          </w14:textOutline>
        </w:rPr>
        <w:t xml:space="preserve"> </w:t>
      </w:r>
      <w:r>
        <w:rPr>
          <w:rFonts w:ascii="宋体" w:hAnsi="宋体" w:eastAsia="宋体" w:cs="宋体"/>
          <w:color w:val="FF0000"/>
          <w:spacing w:val="2"/>
          <w:sz w:val="72"/>
          <w:szCs w:val="72"/>
          <w14:textOutline w14:w="15240" w14:cap="flat" w14:cmpd="sng" w14:algn="ctr">
            <w14:solidFill>
              <w14:srgbClr w14:val="FF0000"/>
            </w14:solidFill>
            <w14:prstDash w14:val="solid"/>
            <w14:miter w14:val="0"/>
          </w14:textOutline>
        </w:rPr>
        <w:t>大</w:t>
      </w:r>
      <w:r>
        <w:rPr>
          <w:rFonts w:hint="eastAsia" w:ascii="宋体" w:hAnsi="宋体" w:eastAsia="宋体" w:cs="宋体"/>
          <w:color w:val="FF0000"/>
          <w:spacing w:val="2"/>
          <w:sz w:val="72"/>
          <w:szCs w:val="72"/>
          <w:lang w:val="en-US" w:eastAsia="zh-CN"/>
          <w14:textOutline w14:w="15240" w14:cap="flat" w14:cmpd="sng" w14:algn="ctr">
            <w14:solidFill>
              <w14:srgbClr w14:val="FF0000"/>
            </w14:solidFill>
            <w14:prstDash w14:val="solid"/>
            <w14:miter w14:val="0"/>
          </w14:textOutline>
        </w:rPr>
        <w:t xml:space="preserve"> </w:t>
      </w:r>
      <w:r>
        <w:rPr>
          <w:rFonts w:hint="eastAsia" w:ascii="宋体" w:hAnsi="宋体" w:eastAsia="宋体" w:cs="宋体"/>
          <w:color w:val="FF0000"/>
          <w:spacing w:val="2"/>
          <w:sz w:val="72"/>
          <w:szCs w:val="72"/>
          <w14:textOutline w14:w="15240" w14:cap="flat" w14:cmpd="sng" w14:algn="ctr">
            <w14:solidFill>
              <w14:srgbClr w14:val="FF0000"/>
            </w14:solidFill>
            <w14:prstDash w14:val="solid"/>
            <w14:miter w14:val="0"/>
          </w14:textOutline>
        </w:rPr>
        <w:t xml:space="preserve"> </w:t>
      </w:r>
      <w:r>
        <w:rPr>
          <w:rFonts w:ascii="宋体" w:hAnsi="宋体" w:eastAsia="宋体" w:cs="宋体"/>
          <w:color w:val="FF0000"/>
          <w:spacing w:val="2"/>
          <w:sz w:val="72"/>
          <w:szCs w:val="72"/>
          <w14:textOutline w14:w="15240" w14:cap="flat" w14:cmpd="sng" w14:algn="ctr">
            <w14:solidFill>
              <w14:srgbClr w14:val="FF0000"/>
            </w14:solidFill>
            <w14:prstDash w14:val="solid"/>
            <w14:miter w14:val="0"/>
          </w14:textOutline>
        </w:rPr>
        <w:t>学</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109"/>
        <w:textAlignment w:val="center"/>
      </w:pPr>
      <w:r>
        <mc:AlternateContent>
          <mc:Choice Requires="wps">
            <w:drawing>
              <wp:inline distT="0" distB="0" distL="0" distR="0">
                <wp:extent cx="5554345" cy="28575"/>
                <wp:effectExtent l="20320" t="1905" r="16510" b="7620"/>
                <wp:docPr id="894407040" name="Freeform 2"/>
                <wp:cNvGraphicFramePr/>
                <a:graphic xmlns:a="http://schemas.openxmlformats.org/drawingml/2006/main">
                  <a:graphicData uri="http://schemas.microsoft.com/office/word/2010/wordprocessingShape">
                    <wps:wsp>
                      <wps:cNvSpPr>
                        <a:spLocks noChangeArrowheads="1"/>
                      </wps:cNvSpPr>
                      <wps:spPr bwMode="auto">
                        <a:xfrm>
                          <a:off x="0" y="0"/>
                          <a:ext cx="5554345" cy="28575"/>
                        </a:xfrm>
                        <a:custGeom>
                          <a:avLst/>
                          <a:gdLst>
                            <a:gd name="T0" fmla="*/ 0 w 8747"/>
                            <a:gd name="T1" fmla="*/ 22 h 45"/>
                            <a:gd name="T2" fmla="*/ 8746 w 8747"/>
                            <a:gd name="T3" fmla="*/ 22 h 45"/>
                          </a:gdLst>
                          <a:ahLst/>
                          <a:cxnLst>
                            <a:cxn ang="0">
                              <a:pos x="T0" y="T1"/>
                            </a:cxn>
                            <a:cxn ang="0">
                              <a:pos x="T2" y="T3"/>
                            </a:cxn>
                          </a:cxnLst>
                          <a:rect l="0" t="0" r="r" b="b"/>
                          <a:pathLst>
                            <a:path w="8747" h="45">
                              <a:moveTo>
                                <a:pt x="0" y="22"/>
                              </a:moveTo>
                              <a:lnTo>
                                <a:pt x="8746" y="22"/>
                              </a:lnTo>
                            </a:path>
                          </a:pathLst>
                        </a:custGeom>
                        <a:noFill/>
                        <a:ln w="28575">
                          <a:solidFill>
                            <a:srgbClr val="FF0000"/>
                          </a:solidFill>
                          <a:miter lim="1000000"/>
                        </a:ln>
                      </wps:spPr>
                      <wps:bodyPr rot="0" vert="horz" wrap="square" lIns="91440" tIns="45720" rIns="91440" bIns="45720" anchor="t" anchorCtr="0" upright="1">
                        <a:noAutofit/>
                      </wps:bodyPr>
                    </wps:wsp>
                  </a:graphicData>
                </a:graphic>
              </wp:inline>
            </w:drawing>
          </mc:Choice>
          <mc:Fallback>
            <w:pict>
              <v:shape id="Freeform 2" o:spid="_x0000_s1026" o:spt="100" style="height:2.25pt;width:437.35pt;" filled="f" stroked="t" coordsize="8747,45" o:gfxdata="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OTZv1XSAAAA&#10;AwEAAA8AAAAAAAAAAQAgAAAAIgAAAGRycy9kb3ducmV2LnhtbFBLAQIUABQAAAAIAIdO4kCzaKdM&#10;zgIAAAwGAAAOAAAAAAAAAAEAIAAAACEBAABkcnMvZTJvRG9jLnhtbFBLBQYAAAAABgAGAFkBAABh&#10;BgAAAAA=&#10;" path="m0,22l8746,22e">
                <v:path o:connectlocs="0,13970;5553710,13970" o:connectangles="0,0"/>
                <v:fill on="f" focussize="0,0"/>
                <v:stroke weight="2.25pt" color="#FF0000" miterlimit="10" joinstyle="miter"/>
                <v:imagedata o:title=""/>
                <o:lock v:ext="edit" aspectratio="f"/>
                <w10:wrap type="none"/>
                <w10:anchorlock/>
              </v:shape>
            </w:pict>
          </mc:Fallback>
        </mc:AlternateContent>
      </w:r>
    </w:p>
    <w:p>
      <w:pPr>
        <w:keepNext w:val="0"/>
        <w:keepLines w:val="0"/>
        <w:pageBreakBefore w:val="0"/>
        <w:widowControl/>
        <w:kinsoku w:val="0"/>
        <w:wordWrap/>
        <w:overflowPunct/>
        <w:topLinePunct w:val="0"/>
        <w:autoSpaceDE w:val="0"/>
        <w:autoSpaceDN w:val="0"/>
        <w:bidi w:val="0"/>
        <w:adjustRightInd w:val="0"/>
        <w:snapToGrid w:val="0"/>
        <w:spacing w:line="288" w:lineRule="auto"/>
      </w:pPr>
    </w:p>
    <w:p>
      <w:pPr>
        <w:keepNext w:val="0"/>
        <w:keepLines w:val="0"/>
        <w:pageBreakBefore w:val="0"/>
        <w:widowControl/>
        <w:kinsoku w:val="0"/>
        <w:wordWrap/>
        <w:overflowPunct/>
        <w:topLinePunct w:val="0"/>
        <w:autoSpaceDE w:val="0"/>
        <w:autoSpaceDN w:val="0"/>
        <w:bidi w:val="0"/>
        <w:adjustRightInd w:val="0"/>
        <w:snapToGrid w:val="0"/>
        <w:spacing w:line="288" w:lineRule="auto"/>
        <w:ind w:left="0"/>
        <w:jc w:val="center"/>
        <w:textAlignment w:val="baseline"/>
        <w:rPr>
          <w:rFonts w:hint="eastAsia" w:ascii="方正小标宋简体" w:hAnsi="方正小标宋简体" w:eastAsia="方正小标宋简体" w:cs="方正小标宋简体"/>
          <w:b w:val="0"/>
          <w:bCs w:val="0"/>
          <w:spacing w:val="10"/>
          <w:sz w:val="32"/>
          <w:szCs w:val="32"/>
          <w14:textOutline w14:w="7962" w14:cap="flat" w14:cmpd="sng" w14:algn="ctr">
            <w14:solidFill>
              <w14:srgbClr w14:val="000000"/>
            </w14:solidFill>
            <w14:prstDash w14:val="solid"/>
            <w14:miter w14:val="0"/>
          </w14:textOutline>
        </w:rPr>
      </w:pPr>
      <w:r>
        <w:rPr>
          <w:rFonts w:hint="eastAsia" w:ascii="方正小标宋简体" w:hAnsi="方正小标宋简体" w:eastAsia="方正小标宋简体" w:cs="方正小标宋简体"/>
          <w:b w:val="0"/>
          <w:bCs w:val="0"/>
          <w:spacing w:val="-2"/>
          <w:sz w:val="32"/>
          <w:szCs w:val="32"/>
          <w14:textOutline w14:w="7962" w14:cap="flat" w14:cmpd="sng" w14:algn="ctr">
            <w14:solidFill>
              <w14:srgbClr w14:val="000000"/>
            </w14:solidFill>
            <w14:prstDash w14:val="solid"/>
            <w14:miter w14:val="0"/>
          </w14:textOutline>
        </w:rPr>
        <w:t>关于举</w:t>
      </w:r>
      <w:r>
        <w:rPr>
          <w:rFonts w:hint="eastAsia" w:ascii="方正小标宋简体" w:hAnsi="方正小标宋简体" w:eastAsia="方正小标宋简体" w:cs="方正小标宋简体"/>
          <w:b w:val="0"/>
          <w:bCs w:val="0"/>
          <w:spacing w:val="-2"/>
          <w:sz w:val="32"/>
          <w:szCs w:val="32"/>
          <w:lang w:val="en-US" w:eastAsia="zh-CN"/>
          <w14:textOutline w14:w="7962" w14:cap="flat" w14:cmpd="sng" w14:algn="ctr">
            <w14:solidFill>
              <w14:srgbClr w14:val="000000"/>
            </w14:solidFill>
            <w14:prstDash w14:val="solid"/>
            <w14:miter w14:val="0"/>
          </w14:textOutline>
        </w:rPr>
        <w:t>办</w:t>
      </w:r>
      <w:r>
        <w:rPr>
          <w:rFonts w:hint="eastAsia" w:ascii="方正小标宋简体" w:hAnsi="方正小标宋简体" w:eastAsia="方正小标宋简体" w:cs="方正小标宋简体"/>
          <w:b w:val="0"/>
          <w:bCs w:val="0"/>
          <w:spacing w:val="-2"/>
          <w:sz w:val="32"/>
          <w:szCs w:val="32"/>
          <w14:textOutline w14:w="7962" w14:cap="flat" w14:cmpd="sng" w14:algn="ctr">
            <w14:solidFill>
              <w14:srgbClr w14:val="000000"/>
            </w14:solidFill>
            <w14:prstDash w14:val="solid"/>
            <w14:miter w14:val="0"/>
          </w14:textOutline>
        </w:rPr>
        <w:t>20</w:t>
      </w:r>
      <w:r>
        <w:rPr>
          <w:rFonts w:hint="eastAsia" w:ascii="方正小标宋简体" w:hAnsi="方正小标宋简体" w:eastAsia="方正小标宋简体" w:cs="方正小标宋简体"/>
          <w:b w:val="0"/>
          <w:bCs w:val="0"/>
          <w:spacing w:val="-1"/>
          <w:sz w:val="32"/>
          <w:szCs w:val="32"/>
          <w14:textOutline w14:w="7962" w14:cap="flat" w14:cmpd="sng" w14:algn="ctr">
            <w14:solidFill>
              <w14:srgbClr w14:val="000000"/>
            </w14:solidFill>
            <w14:prstDash w14:val="solid"/>
            <w14:miter w14:val="0"/>
          </w14:textOutline>
        </w:rPr>
        <w:t>23年全国“田家炳杯”全日制</w:t>
      </w:r>
      <w:r>
        <w:rPr>
          <w:rFonts w:hint="eastAsia" w:ascii="方正小标宋简体" w:hAnsi="方正小标宋简体" w:eastAsia="方正小标宋简体" w:cs="方正小标宋简体"/>
          <w:b w:val="0"/>
          <w:bCs w:val="0"/>
          <w:spacing w:val="12"/>
          <w:sz w:val="32"/>
          <w:szCs w:val="32"/>
          <w14:textOutline w14:w="7962" w14:cap="flat" w14:cmpd="sng" w14:algn="ctr">
            <w14:solidFill>
              <w14:srgbClr w14:val="000000"/>
            </w14:solidFill>
            <w14:prstDash w14:val="solid"/>
            <w14:miter w14:val="0"/>
          </w14:textOutline>
        </w:rPr>
        <w:t>教</w:t>
      </w:r>
      <w:r>
        <w:rPr>
          <w:rFonts w:hint="eastAsia" w:ascii="方正小标宋简体" w:hAnsi="方正小标宋简体" w:eastAsia="方正小标宋简体" w:cs="方正小标宋简体"/>
          <w:b w:val="0"/>
          <w:bCs w:val="0"/>
          <w:spacing w:val="10"/>
          <w:sz w:val="32"/>
          <w:szCs w:val="32"/>
          <w14:textOutline w14:w="7962" w14:cap="flat" w14:cmpd="sng" w14:algn="ctr">
            <w14:solidFill>
              <w14:srgbClr w14:val="000000"/>
            </w14:solidFill>
            <w14:prstDash w14:val="solid"/>
            <w14:miter w14:val="0"/>
          </w14:textOutline>
        </w:rPr>
        <w:t>育硕士</w:t>
      </w:r>
    </w:p>
    <w:p>
      <w:pPr>
        <w:keepNext w:val="0"/>
        <w:keepLines w:val="0"/>
        <w:pageBreakBefore w:val="0"/>
        <w:widowControl/>
        <w:kinsoku w:val="0"/>
        <w:wordWrap/>
        <w:overflowPunct/>
        <w:topLinePunct w:val="0"/>
        <w:autoSpaceDE w:val="0"/>
        <w:autoSpaceDN w:val="0"/>
        <w:bidi w:val="0"/>
        <w:adjustRightInd w:val="0"/>
        <w:snapToGrid w:val="0"/>
        <w:spacing w:line="288" w:lineRule="auto"/>
        <w:ind w:left="0"/>
        <w:jc w:val="center"/>
        <w:textAlignment w:val="baseline"/>
      </w:pPr>
      <w:r>
        <w:rPr>
          <w:rFonts w:hint="eastAsia" w:ascii="方正小标宋简体" w:hAnsi="方正小标宋简体" w:eastAsia="方正小标宋简体" w:cs="方正小标宋简体"/>
          <w:b w:val="0"/>
          <w:bCs w:val="0"/>
          <w:spacing w:val="10"/>
          <w:sz w:val="32"/>
          <w:szCs w:val="32"/>
          <w14:textOutline w14:w="7962" w14:cap="flat" w14:cmpd="sng" w14:algn="ctr">
            <w14:solidFill>
              <w14:srgbClr w14:val="000000"/>
            </w14:solidFill>
            <w14:prstDash w14:val="solid"/>
            <w14:miter w14:val="0"/>
          </w14:textOutline>
        </w:rPr>
        <w:t>专业学位研究生</w:t>
      </w:r>
      <w:r>
        <w:rPr>
          <w:rFonts w:hint="eastAsia" w:ascii="方正小标宋简体" w:hAnsi="方正小标宋简体" w:eastAsia="方正小标宋简体" w:cs="方正小标宋简体"/>
          <w:b w:val="0"/>
          <w:bCs w:val="0"/>
          <w:spacing w:val="10"/>
          <w:sz w:val="32"/>
          <w:szCs w:val="32"/>
          <w:lang w:val="en-US" w:eastAsia="zh-CN"/>
          <w14:textOutline w14:w="7962" w14:cap="flat" w14:cmpd="sng" w14:algn="ctr">
            <w14:solidFill>
              <w14:srgbClr w14:val="000000"/>
            </w14:solidFill>
            <w14:prstDash w14:val="solid"/>
            <w14:miter w14:val="0"/>
          </w14:textOutline>
        </w:rPr>
        <w:t>小学教育</w:t>
      </w:r>
      <w:r>
        <w:rPr>
          <w:rFonts w:hint="eastAsia" w:ascii="方正小标宋简体" w:hAnsi="方正小标宋简体" w:eastAsia="方正小标宋简体" w:cs="方正小标宋简体"/>
          <w:b w:val="0"/>
          <w:bCs w:val="0"/>
          <w:spacing w:val="10"/>
          <w:sz w:val="32"/>
          <w:szCs w:val="32"/>
          <w14:textOutline w14:w="7962" w14:cap="flat" w14:cmpd="sng" w14:algn="ctr">
            <w14:solidFill>
              <w14:srgbClr w14:val="000000"/>
            </w14:solidFill>
            <w14:prstDash w14:val="solid"/>
            <w14:miter w14:val="0"/>
          </w14:textOutline>
        </w:rPr>
        <w:t>专业</w:t>
      </w:r>
      <w:r>
        <w:rPr>
          <w:rFonts w:hint="eastAsia" w:ascii="方正小标宋简体" w:hAnsi="方正小标宋简体" w:eastAsia="方正小标宋简体" w:cs="方正小标宋简体"/>
          <w:b w:val="0"/>
          <w:bCs w:val="0"/>
          <w:spacing w:val="9"/>
          <w:sz w:val="32"/>
          <w:szCs w:val="32"/>
          <w14:textOutline w14:w="7962" w14:cap="flat" w14:cmpd="sng" w14:algn="ctr">
            <w14:solidFill>
              <w14:srgbClr w14:val="000000"/>
            </w14:solidFill>
            <w14:prstDash w14:val="solid"/>
            <w14:miter w14:val="0"/>
          </w14:textOutline>
        </w:rPr>
        <w:t>教学技能大赛的通</w:t>
      </w:r>
      <w:r>
        <w:rPr>
          <w:rFonts w:hint="eastAsia" w:ascii="方正小标宋简体" w:hAnsi="方正小标宋简体" w:eastAsia="方正小标宋简体" w:cs="方正小标宋简体"/>
          <w:b w:val="0"/>
          <w:bCs w:val="0"/>
          <w:spacing w:val="7"/>
          <w:sz w:val="32"/>
          <w:szCs w:val="32"/>
          <w14:textOutline w14:w="7962" w14:cap="flat" w14:cmpd="sng" w14:algn="ctr">
            <w14:solidFill>
              <w14:srgbClr w14:val="000000"/>
            </w14:solidFill>
            <w14:prstDash w14:val="solid"/>
            <w14:miter w14:val="0"/>
          </w14:textOutline>
        </w:rPr>
        <w:t>知</w:t>
      </w:r>
    </w:p>
    <w:p>
      <w:pPr>
        <w:keepNext w:val="0"/>
        <w:keepLines w:val="0"/>
        <w:pageBreakBefore w:val="0"/>
        <w:widowControl/>
        <w:kinsoku w:val="0"/>
        <w:wordWrap/>
        <w:overflowPunct/>
        <w:topLinePunct w:val="0"/>
        <w:autoSpaceDE w:val="0"/>
        <w:autoSpaceDN w:val="0"/>
        <w:bidi w:val="0"/>
        <w:adjustRightInd w:val="0"/>
        <w:snapToGrid w:val="0"/>
        <w:spacing w:line="288" w:lineRule="auto"/>
      </w:pPr>
    </w:p>
    <w:p>
      <w:pPr>
        <w:keepNext w:val="0"/>
        <w:keepLines w:val="0"/>
        <w:pageBreakBefore w:val="0"/>
        <w:widowControl/>
        <w:kinsoku w:val="0"/>
        <w:wordWrap/>
        <w:overflowPunct/>
        <w:topLinePunct w:val="0"/>
        <w:autoSpaceDE w:val="0"/>
        <w:autoSpaceDN w:val="0"/>
        <w:bidi w:val="0"/>
        <w:adjustRightInd w:val="0"/>
        <w:snapToGrid w:val="0"/>
        <w:spacing w:line="288" w:lineRule="auto"/>
      </w:pPr>
    </w:p>
    <w:p>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88" w:lineRule="auto"/>
        <w:ind w:left="0"/>
        <w:jc w:val="both"/>
        <w:textAlignment w:val="baseline"/>
        <w:rPr>
          <w:b w:val="0"/>
          <w:bCs w:val="0"/>
          <w:sz w:val="28"/>
          <w:szCs w:val="28"/>
        </w:rPr>
      </w:pPr>
      <w:r>
        <w:rPr>
          <w:rFonts w:hint="eastAsia" w:ascii="仿宋_GB2312" w:hAnsi="仿宋_GB2312" w:eastAsia="仿宋_GB2312" w:cs="仿宋_GB2312"/>
          <w:b w:val="0"/>
          <w:bCs w:val="0"/>
          <w:spacing w:val="11"/>
          <w:sz w:val="28"/>
          <w:szCs w:val="28"/>
        </w:rPr>
        <w:t>各相关高等院校</w:t>
      </w:r>
      <w:r>
        <w:rPr>
          <w:rFonts w:hint="eastAsia" w:ascii="仿宋_GB2312" w:hAnsi="仿宋_GB2312" w:eastAsia="仿宋_GB2312" w:cs="仿宋_GB2312"/>
          <w:b w:val="0"/>
          <w:bCs w:val="0"/>
          <w:spacing w:val="10"/>
          <w:sz w:val="28"/>
          <w:szCs w:val="28"/>
        </w:rPr>
        <w:t>：</w:t>
      </w:r>
    </w:p>
    <w:p>
      <w:pPr>
        <w:keepNext w:val="0"/>
        <w:keepLines w:val="0"/>
        <w:pageBreakBefore w:val="0"/>
        <w:widowControl/>
        <w:kinsoku w:val="0"/>
        <w:wordWrap/>
        <w:overflowPunct/>
        <w:topLinePunct w:val="0"/>
        <w:autoSpaceDE w:val="0"/>
        <w:autoSpaceDN w:val="0"/>
        <w:bidi w:val="0"/>
        <w:adjustRightInd w:val="0"/>
        <w:snapToGrid w:val="0"/>
        <w:spacing w:line="288" w:lineRule="auto"/>
        <w:ind w:left="0" w:firstLine="560" w:firstLineChars="200"/>
        <w:jc w:val="both"/>
        <w:textAlignment w:val="baseline"/>
        <w:rPr>
          <w:rFonts w:hint="default" w:ascii="仿宋_GB2312" w:hAnsi="仿宋_GB2312" w:eastAsia="仿宋_GB2312" w:cs="仿宋_GB2312"/>
          <w:b w:val="0"/>
          <w:bCs w:val="0"/>
          <w:spacing w:val="11"/>
          <w:sz w:val="28"/>
          <w:szCs w:val="28"/>
          <w:lang w:val="en-US" w:eastAsia="zh-CN"/>
        </w:rPr>
      </w:pPr>
      <w:r>
        <w:rPr>
          <w:rFonts w:hint="eastAsia" w:ascii="仿宋_GB2312" w:hAnsi="仿宋_GB2312" w:eastAsia="仿宋_GB2312" w:cs="仿宋_GB2312"/>
          <w:sz w:val="28"/>
          <w:szCs w:val="28"/>
        </w:rPr>
        <w:t>为展示全日制教育硕士小学教育领域培养成果，交流教学经验，提高培养质量，经“田家炳杯”全日制教育硕士专业学位研究生教学技能大赛专家委员会同意，将于2023年6月至10月期间举办2023年全国“田家炳杯”全日制教育硕士专业学位研究生小学教育专业教学技能大赛（以下简称大赛）。现将有关事项通知如下：</w:t>
      </w:r>
    </w:p>
    <w:p>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88" w:lineRule="auto"/>
        <w:ind w:firstLine="606" w:firstLineChars="200"/>
        <w:jc w:val="left"/>
        <w:textAlignment w:val="baseline"/>
        <w:rPr>
          <w:rFonts w:hint="eastAsia" w:ascii="仿宋_GB2312" w:hAnsi="仿宋_GB2312" w:eastAsia="仿宋_GB2312" w:cs="仿宋_GB2312"/>
          <w:b/>
          <w:bCs/>
          <w:spacing w:val="11"/>
          <w:sz w:val="28"/>
          <w:szCs w:val="28"/>
          <w:lang w:eastAsia="zh-CN"/>
        </w:rPr>
      </w:pPr>
      <w:r>
        <w:rPr>
          <w:rFonts w:hint="eastAsia" w:ascii="仿宋_GB2312" w:hAnsi="仿宋_GB2312" w:eastAsia="仿宋_GB2312" w:cs="仿宋_GB2312"/>
          <w:b/>
          <w:bCs/>
          <w:spacing w:val="11"/>
          <w:sz w:val="28"/>
          <w:szCs w:val="28"/>
        </w:rPr>
        <w:t>一、组织机构</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冠名</w:t>
      </w:r>
      <w:r>
        <w:rPr>
          <w:rFonts w:hint="eastAsia" w:ascii="仿宋_GB2312" w:hAnsi="仿宋_GB2312" w:eastAsia="仿宋_GB2312" w:cs="仿宋_GB2312"/>
          <w:sz w:val="28"/>
          <w:szCs w:val="28"/>
        </w:rPr>
        <w:t>单位：</w:t>
      </w:r>
      <w:r>
        <w:rPr>
          <w:rFonts w:hint="eastAsia" w:ascii="仿宋_GB2312" w:hAnsi="仿宋_GB2312" w:eastAsia="仿宋_GB2312" w:cs="仿宋_GB2312"/>
          <w:sz w:val="28"/>
          <w:szCs w:val="28"/>
          <w:lang w:eastAsia="zh-CN"/>
        </w:rPr>
        <w:t>田家炳基金会</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指导</w:t>
      </w:r>
      <w:r>
        <w:rPr>
          <w:rFonts w:hint="eastAsia" w:ascii="仿宋_GB2312" w:hAnsi="仿宋_GB2312" w:eastAsia="仿宋_GB2312" w:cs="仿宋_GB2312"/>
          <w:sz w:val="28"/>
          <w:szCs w:val="28"/>
        </w:rPr>
        <w:t>单位：</w:t>
      </w:r>
      <w:r>
        <w:rPr>
          <w:rFonts w:hint="eastAsia" w:ascii="仿宋_GB2312" w:hAnsi="仿宋_GB2312" w:eastAsia="仿宋_GB2312" w:cs="仿宋_GB2312"/>
          <w:sz w:val="28"/>
          <w:szCs w:val="28"/>
          <w:lang w:eastAsia="zh-CN"/>
        </w:rPr>
        <w:t>全国教育硕士研究生教学技能大赛专家委员会</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主办单位：</w:t>
      </w:r>
      <w:r>
        <w:rPr>
          <w:rFonts w:hint="eastAsia" w:ascii="仿宋_GB2312" w:hAnsi="仿宋_GB2312" w:eastAsia="仿宋_GB2312" w:cs="仿宋_GB2312"/>
          <w:sz w:val="28"/>
          <w:szCs w:val="28"/>
        </w:rPr>
        <w:t>鲁东大学</w:t>
      </w:r>
    </w:p>
    <w:p>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88" w:lineRule="auto"/>
        <w:ind w:firstLine="606" w:firstLineChars="200"/>
        <w:jc w:val="left"/>
        <w:textAlignment w:val="baseline"/>
        <w:rPr>
          <w:rFonts w:hint="eastAsia" w:ascii="仿宋_GB2312" w:hAnsi="仿宋_GB2312" w:eastAsia="仿宋_GB2312" w:cs="仿宋_GB2312"/>
          <w:b/>
          <w:bCs/>
          <w:spacing w:val="11"/>
          <w:sz w:val="28"/>
          <w:szCs w:val="28"/>
        </w:rPr>
      </w:pPr>
      <w:r>
        <w:rPr>
          <w:rFonts w:hint="eastAsia" w:ascii="仿宋_GB2312" w:hAnsi="仿宋_GB2312" w:eastAsia="仿宋_GB2312" w:cs="仿宋_GB2312"/>
          <w:b/>
          <w:bCs/>
          <w:spacing w:val="11"/>
          <w:sz w:val="28"/>
          <w:szCs w:val="28"/>
        </w:rPr>
        <w:t>二、参赛对象</w:t>
      </w:r>
    </w:p>
    <w:p>
      <w:pPr>
        <w:keepNext w:val="0"/>
        <w:keepLines w:val="0"/>
        <w:pageBreakBefore w:val="0"/>
        <w:widowControl/>
        <w:suppressLineNumbers w:val="0"/>
        <w:kinsoku w:val="0"/>
        <w:wordWrap/>
        <w:overflowPunct/>
        <w:topLinePunct w:val="0"/>
        <w:autoSpaceDE w:val="0"/>
        <w:autoSpaceDN w:val="0"/>
        <w:bidi w:val="0"/>
        <w:adjustRightInd w:val="0"/>
        <w:snapToGrid w:val="0"/>
        <w:spacing w:line="288" w:lineRule="auto"/>
        <w:ind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参赛对象为各高校小学教育专业的在校全日制教育硕士专业学位研究生，每所培养院校初赛参赛选手原则上不超过</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人，每个赛道报名人数不超过3人。</w:t>
      </w:r>
    </w:p>
    <w:p>
      <w:pPr>
        <w:keepNext w:val="0"/>
        <w:keepLines w:val="0"/>
        <w:pageBreakBefore w:val="0"/>
        <w:widowControl/>
        <w:kinsoku w:val="0"/>
        <w:wordWrap/>
        <w:overflowPunct/>
        <w:topLinePunct w:val="0"/>
        <w:autoSpaceDE w:val="0"/>
        <w:autoSpaceDN w:val="0"/>
        <w:bidi w:val="0"/>
        <w:adjustRightInd w:val="0"/>
        <w:snapToGrid w:val="0"/>
        <w:spacing w:line="288" w:lineRule="auto"/>
        <w:ind w:left="0" w:firstLine="560" w:firstLineChars="200"/>
        <w:jc w:val="both"/>
        <w:textAlignment w:val="baseline"/>
        <w:rPr>
          <w:rFonts w:hint="eastAsia" w:ascii="仿宋_GB2312" w:hAnsi="仿宋_GB2312" w:eastAsia="仿宋_GB2312" w:cs="仿宋_GB2312"/>
          <w:b/>
          <w:bCs/>
          <w:spacing w:val="11"/>
          <w:sz w:val="28"/>
          <w:szCs w:val="28"/>
        </w:rPr>
      </w:pPr>
      <w:r>
        <w:rPr>
          <w:rFonts w:hint="eastAsia" w:ascii="仿宋_GB2312" w:hAnsi="仿宋_GB2312" w:eastAsia="仿宋_GB2312" w:cs="仿宋_GB2312"/>
          <w:sz w:val="28"/>
          <w:szCs w:val="28"/>
        </w:rPr>
        <w:t>2023届全日制教育硕士毕业生、非全日制教育硕士专业学位研究生和课程与教学论相关专业等学术型研究生不得参赛。</w:t>
      </w:r>
    </w:p>
    <w:p>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88" w:lineRule="auto"/>
        <w:ind w:firstLine="606" w:firstLineChars="200"/>
        <w:jc w:val="left"/>
        <w:textAlignment w:val="baseline"/>
        <w:rPr>
          <w:rFonts w:hint="eastAsia" w:ascii="仿宋_GB2312" w:hAnsi="仿宋_GB2312" w:eastAsia="仿宋_GB2312" w:cs="仿宋_GB2312"/>
          <w:b/>
          <w:bCs/>
          <w:spacing w:val="11"/>
          <w:sz w:val="28"/>
          <w:szCs w:val="28"/>
        </w:rPr>
      </w:pPr>
      <w:r>
        <w:rPr>
          <w:rFonts w:hint="eastAsia" w:ascii="仿宋_GB2312" w:hAnsi="仿宋_GB2312" w:eastAsia="仿宋_GB2312" w:cs="仿宋_GB2312"/>
          <w:b/>
          <w:bCs/>
          <w:spacing w:val="11"/>
          <w:sz w:val="28"/>
          <w:szCs w:val="28"/>
        </w:rPr>
        <w:t>三、比赛形式和时间</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大赛分为初赛与决赛两个阶段，本次大赛有小学语文、小学数学、小学英语</w:t>
      </w:r>
      <w:r>
        <w:rPr>
          <w:rFonts w:hint="eastAsia" w:ascii="仿宋_GB2312" w:hAnsi="仿宋_GB2312" w:eastAsia="仿宋_GB2312" w:cs="仿宋_GB2312"/>
          <w:sz w:val="28"/>
          <w:szCs w:val="28"/>
          <w:lang w:val="en-US" w:eastAsia="zh-CN"/>
        </w:rPr>
        <w:t>、小学科学4</w:t>
      </w:r>
      <w:r>
        <w:rPr>
          <w:rFonts w:hint="eastAsia" w:ascii="仿宋_GB2312" w:hAnsi="仿宋_GB2312" w:eastAsia="仿宋_GB2312" w:cs="仿宋_GB2312"/>
          <w:sz w:val="28"/>
          <w:szCs w:val="28"/>
        </w:rPr>
        <w:t>个平行赛道。</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初赛</w:t>
      </w:r>
    </w:p>
    <w:p>
      <w:pPr>
        <w:keepNext w:val="0"/>
        <w:keepLines w:val="0"/>
        <w:pageBreakBefore w:val="0"/>
        <w:widowControl/>
        <w:numPr>
          <w:numId w:val="0"/>
        </w:numPr>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初赛采取线上形式进行，竞赛内容包括教学设计、教学视频两项内容，初赛报名和参赛作品提交时间为2023年7月1日至7日。</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1.比赛内容</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（1）教学设计：按照《义务教育课程方案和课程标准》（2022年版）要求，从现行小学语文、小学数学、小学英语</w:t>
      </w:r>
      <w:r>
        <w:rPr>
          <w:rFonts w:hint="eastAsia" w:ascii="仿宋_GB2312" w:hAnsi="仿宋_GB2312" w:eastAsia="仿宋_GB2312" w:cs="仿宋_GB2312"/>
          <w:sz w:val="28"/>
          <w:szCs w:val="28"/>
          <w:lang w:eastAsia="zh-CN"/>
        </w:rPr>
        <w:t>或小学科学</w:t>
      </w:r>
      <w:r>
        <w:rPr>
          <w:rFonts w:hint="eastAsia" w:ascii="仿宋_GB2312" w:hAnsi="仿宋_GB2312" w:eastAsia="仿宋_GB2312" w:cs="仿宋_GB2312"/>
          <w:sz w:val="28"/>
          <w:szCs w:val="28"/>
        </w:rPr>
        <w:t>教材中自选1课时内容，按照新课程标准和理念进行课堂教学设计。教学设计方案包括：学情分析、教学目标、教学环节与设计理念等。教学设计评价标准详见小学教育赛项初赛评分标准（附件1）。</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教学视频：录制内容应是教学设计中1课时内容中的教学片段，录制15分钟左右的教学视频（教学视频中参赛选手必须出镜）。教学视频需有PPT课件且没有学生参与，并与提交的教学设计内容相一致。要体现现代教育理念，合理使用信息技术，突出创新。视频评价标准详见小学教育赛项初赛评分标准（附件1）。</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（3）教学设计和教学视频分别占总分的30%和70%。</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2.作品格式要求</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（1）教学设计</w:t>
      </w:r>
      <w:r>
        <w:rPr>
          <w:rFonts w:hint="eastAsia" w:ascii="仿宋_GB2312" w:hAnsi="仿宋_GB2312" w:eastAsia="仿宋_GB2312" w:cs="仿宋_GB2312"/>
          <w:sz w:val="28"/>
          <w:szCs w:val="28"/>
          <w:lang w:eastAsia="zh-CN"/>
        </w:rPr>
        <w:t>为</w:t>
      </w:r>
      <w:r>
        <w:rPr>
          <w:rFonts w:hint="eastAsia" w:ascii="仿宋_GB2312" w:hAnsi="仿宋_GB2312" w:eastAsia="仿宋_GB2312" w:cs="仿宋_GB2312"/>
          <w:sz w:val="28"/>
          <w:szCs w:val="28"/>
        </w:rPr>
        <w:t>PDF</w:t>
      </w:r>
      <w:r>
        <w:rPr>
          <w:rFonts w:hint="eastAsia" w:ascii="仿宋_GB2312" w:hAnsi="仿宋_GB2312" w:eastAsia="仿宋_GB2312" w:cs="仿宋_GB2312"/>
          <w:sz w:val="28"/>
          <w:szCs w:val="28"/>
          <w:lang w:eastAsia="zh-CN"/>
        </w:rPr>
        <w:t>格式</w:t>
      </w:r>
      <w:r>
        <w:rPr>
          <w:rFonts w:hint="eastAsia" w:ascii="仿宋_GB2312" w:hAnsi="仿宋_GB2312" w:eastAsia="仿宋_GB2312" w:cs="仿宋_GB2312"/>
          <w:sz w:val="28"/>
          <w:szCs w:val="28"/>
        </w:rPr>
        <w:t>（字数不超过5000字），文档A4规格纵向排版，标题为3号黑体，正文3号宋体，单倍行距。</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（2）视频格式为MP4格式，要求图像和声音清晰，采用H.264编码，分辨率为1280×720（16</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9），视频文件大小不超过300M。</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（3）参赛作品不得出现选手姓名及所在学校、指导教师等一切透露选手信息的内容，否则取消参赛资格。</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（4）小学英语书面与口头表达用语一律用英语。</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3.评审方式</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网络评审，赛事组委会聘请专家采用双盲通讯的方式进行评审。大赛组委会根据网评专家评审成绩，确定进入决赛名单，8月中旬在大赛竞赛平台公示</w:t>
      </w:r>
      <w:r>
        <w:rPr>
          <w:rFonts w:hint="eastAsia" w:ascii="仿宋_GB2312" w:hAnsi="仿宋_GB2312" w:eastAsia="仿宋_GB2312" w:cs="仿宋_GB2312"/>
          <w:spacing w:val="38"/>
          <w:sz w:val="28"/>
          <w:szCs w:val="28"/>
        </w:rPr>
        <w:t>（平台网址将在大赛QQ群另行公布）</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进入决赛人数不超过初赛人数的</w:t>
      </w:r>
      <w:r>
        <w:rPr>
          <w:rFonts w:hint="eastAsia" w:ascii="仿宋_GB2312" w:hAnsi="仿宋_GB2312" w:eastAsia="仿宋_GB2312" w:cs="仿宋_GB2312"/>
          <w:sz w:val="28"/>
          <w:szCs w:val="28"/>
          <w:lang w:val="en-US" w:eastAsia="zh-CN"/>
        </w:rPr>
        <w:t>50%。</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（二）决赛</w:t>
      </w:r>
    </w:p>
    <w:p>
      <w:pPr>
        <w:keepNext w:val="0"/>
        <w:keepLines w:val="0"/>
        <w:pageBreakBefore w:val="0"/>
        <w:widowControl/>
        <w:kinsoku w:val="0"/>
        <w:wordWrap/>
        <w:overflowPunct/>
        <w:topLinePunct w:val="0"/>
        <w:autoSpaceDE w:val="0"/>
        <w:autoSpaceDN w:val="0"/>
        <w:bidi w:val="0"/>
        <w:adjustRightInd w:val="0"/>
        <w:snapToGrid w:val="0"/>
        <w:spacing w:before="0" w:after="0"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决赛暂定于2023年10月中旬进行，决赛方式、内容、流程等具体事宜另行通知。</w:t>
      </w:r>
    </w:p>
    <w:p>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88" w:lineRule="auto"/>
        <w:ind w:firstLine="606" w:firstLineChars="200"/>
        <w:jc w:val="left"/>
        <w:textAlignment w:val="baseline"/>
        <w:rPr>
          <w:rFonts w:hint="eastAsia" w:ascii="仿宋_GB2312" w:hAnsi="仿宋_GB2312" w:eastAsia="仿宋_GB2312" w:cs="仿宋_GB2312"/>
          <w:b/>
          <w:bCs/>
          <w:spacing w:val="11"/>
          <w:sz w:val="28"/>
          <w:szCs w:val="28"/>
        </w:rPr>
      </w:pPr>
      <w:r>
        <w:rPr>
          <w:rFonts w:hint="eastAsia" w:ascii="仿宋_GB2312" w:hAnsi="仿宋_GB2312" w:eastAsia="仿宋_GB2312" w:cs="仿宋_GB2312"/>
          <w:b/>
          <w:bCs/>
          <w:spacing w:val="11"/>
          <w:sz w:val="28"/>
          <w:szCs w:val="28"/>
        </w:rPr>
        <w:t>四、比赛流程</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604"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val="0"/>
          <w:bCs w:val="0"/>
          <w:spacing w:val="11"/>
          <w:sz w:val="28"/>
          <w:szCs w:val="28"/>
          <w:lang w:val="en-US" w:eastAsia="zh-CN"/>
        </w:rPr>
        <w:t>（一）</w:t>
      </w:r>
      <w:r>
        <w:rPr>
          <w:rFonts w:hint="eastAsia" w:ascii="仿宋_GB2312" w:hAnsi="仿宋_GB2312" w:eastAsia="仿宋_GB2312" w:cs="仿宋_GB2312"/>
          <w:sz w:val="28"/>
          <w:szCs w:val="28"/>
        </w:rPr>
        <w:t>初赛阶段</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报名院校缴费→提交“参赛选手信息汇总表”（附件2）至大赛专用邮箱→提交“教学设计方案”和“教学视频”至大赛平台→专家匿名评审→公布决赛名单。</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决赛阶段（暂定）</w:t>
      </w:r>
    </w:p>
    <w:p>
      <w:pPr>
        <w:keepNext w:val="0"/>
        <w:keepLines w:val="0"/>
        <w:pageBreakBefore w:val="0"/>
        <w:widowControl/>
        <w:numPr>
          <w:numId w:val="0"/>
        </w:numPr>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b w:val="0"/>
          <w:bCs w:val="0"/>
          <w:spacing w:val="11"/>
          <w:sz w:val="28"/>
          <w:szCs w:val="28"/>
          <w:lang w:val="en-US" w:eastAsia="zh-CN"/>
        </w:rPr>
      </w:pPr>
      <w:r>
        <w:rPr>
          <w:rFonts w:hint="eastAsia" w:ascii="仿宋_GB2312" w:hAnsi="仿宋_GB2312" w:eastAsia="仿宋_GB2312" w:cs="仿宋_GB2312"/>
          <w:sz w:val="28"/>
          <w:szCs w:val="28"/>
        </w:rPr>
        <w:t>抽取题目→制作课件（60分钟）→模拟授课（10分钟）→说课环节(5分钟）→现场问答（5分钟）→现场打分。</w:t>
      </w:r>
    </w:p>
    <w:p>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88" w:lineRule="auto"/>
        <w:ind w:firstLine="606" w:firstLineChars="200"/>
        <w:jc w:val="left"/>
        <w:textAlignment w:val="baseline"/>
        <w:rPr>
          <w:rFonts w:hint="eastAsia" w:ascii="仿宋_GB2312" w:hAnsi="仿宋_GB2312" w:eastAsia="仿宋_GB2312" w:cs="仿宋_GB2312"/>
          <w:b/>
          <w:bCs/>
          <w:spacing w:val="11"/>
          <w:sz w:val="28"/>
          <w:szCs w:val="28"/>
        </w:rPr>
      </w:pPr>
      <w:r>
        <w:rPr>
          <w:rFonts w:hint="eastAsia" w:ascii="仿宋_GB2312" w:hAnsi="仿宋_GB2312" w:eastAsia="仿宋_GB2312" w:cs="仿宋_GB2312"/>
          <w:b/>
          <w:bCs/>
          <w:spacing w:val="11"/>
          <w:sz w:val="28"/>
          <w:szCs w:val="28"/>
        </w:rPr>
        <w:t>五、奖项设置</w:t>
      </w:r>
    </w:p>
    <w:p>
      <w:pPr>
        <w:keepNext w:val="0"/>
        <w:keepLines w:val="0"/>
        <w:pageBreakBefore w:val="0"/>
        <w:widowControl/>
        <w:kinsoku w:val="0"/>
        <w:wordWrap/>
        <w:overflowPunct/>
        <w:topLinePunct w:val="0"/>
        <w:autoSpaceDE w:val="0"/>
        <w:autoSpaceDN w:val="0"/>
        <w:bidi w:val="0"/>
        <w:adjustRightInd w:val="0"/>
        <w:snapToGrid w:val="0"/>
        <w:spacing w:line="288" w:lineRule="auto"/>
        <w:ind w:left="0" w:firstLine="604" w:firstLineChars="200"/>
        <w:jc w:val="left"/>
        <w:textAlignment w:val="baseline"/>
        <w:rPr>
          <w:rFonts w:hint="eastAsia" w:ascii="仿宋_GB2312" w:hAnsi="仿宋_GB2312" w:eastAsia="仿宋_GB2312" w:cs="仿宋_GB2312"/>
          <w:b w:val="0"/>
          <w:bCs w:val="0"/>
          <w:spacing w:val="11"/>
          <w:sz w:val="28"/>
          <w:szCs w:val="28"/>
          <w:lang w:val="en-US" w:eastAsia="zh-CN"/>
        </w:rPr>
      </w:pPr>
      <w:r>
        <w:rPr>
          <w:rFonts w:hint="eastAsia" w:ascii="仿宋_GB2312" w:hAnsi="仿宋_GB2312" w:eastAsia="仿宋_GB2312" w:cs="仿宋_GB2312"/>
          <w:b w:val="0"/>
          <w:bCs w:val="0"/>
          <w:spacing w:val="11"/>
          <w:sz w:val="28"/>
          <w:szCs w:val="28"/>
          <w:lang w:val="en-US" w:eastAsia="zh-CN"/>
        </w:rPr>
        <w:t>决赛设参赛选手奖和优秀指导教师奖两个奖项。选手奖分为一等奖、二等奖、三等奖三个等次，一等奖约 10%、二等奖约 20%、三等奖约 30%，获得一、二等奖选手的指导教师，授予“优秀指导教师奖”。</w:t>
      </w:r>
      <w:r>
        <w:rPr>
          <w:rFonts w:hint="eastAsia" w:ascii="仿宋_GB2312" w:hAnsi="仿宋_GB2312" w:eastAsia="仿宋_GB2312" w:cs="仿宋_GB2312"/>
          <w:sz w:val="28"/>
          <w:szCs w:val="28"/>
        </w:rPr>
        <w:t>多位教师指导同一名学生获奖，“优秀指导教师奖”颁发给首位指导教师。</w:t>
      </w:r>
      <w:r>
        <w:rPr>
          <w:rFonts w:hint="eastAsia" w:ascii="仿宋_GB2312" w:hAnsi="仿宋_GB2312" w:eastAsia="仿宋_GB2312" w:cs="仿宋_GB2312"/>
          <w:b w:val="0"/>
          <w:bCs w:val="0"/>
          <w:spacing w:val="11"/>
          <w:sz w:val="28"/>
          <w:szCs w:val="28"/>
          <w:lang w:val="en-US" w:eastAsia="zh-CN"/>
        </w:rPr>
        <w:t>获奖者由田家炳基金会颁发获奖证书。</w:t>
      </w:r>
    </w:p>
    <w:p>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88" w:lineRule="auto"/>
        <w:ind w:firstLine="606" w:firstLineChars="200"/>
        <w:jc w:val="left"/>
        <w:textAlignment w:val="baseline"/>
        <w:rPr>
          <w:rFonts w:hint="eastAsia" w:ascii="仿宋_GB2312" w:hAnsi="仿宋_GB2312" w:eastAsia="仿宋_GB2312" w:cs="仿宋_GB2312"/>
          <w:b/>
          <w:bCs/>
          <w:spacing w:val="11"/>
          <w:sz w:val="28"/>
          <w:szCs w:val="28"/>
        </w:rPr>
      </w:pPr>
      <w:r>
        <w:rPr>
          <w:rFonts w:hint="eastAsia" w:ascii="仿宋_GB2312" w:hAnsi="仿宋_GB2312" w:eastAsia="仿宋_GB2312" w:cs="仿宋_GB2312"/>
          <w:b/>
          <w:bCs/>
          <w:spacing w:val="11"/>
          <w:sz w:val="28"/>
          <w:szCs w:val="28"/>
        </w:rPr>
        <w:t>六、报名要求</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（一）各参赛院校可根据通知要求组织本校预赛，选拔并推荐选手代表学校参加初赛。</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各参赛院校请在通知回执（附件3）中填写负责竞赛具体工作的老师（每校仅限一人）相关信息，并将通知回执加盖参赛院校研究生院（处）公章后发送扫描件至组委会联系邮箱。审核参赛院校资格后，组委会邀请负责竞赛具体工作的老师加入2023年全国“田家炳杯”全日制教育硕士小学教育专业教学技能大赛官方群，并向负责竞赛老师发放平台账号密码。回执期限为2023年6月20日前。</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（三）</w:t>
      </w:r>
      <w:r>
        <w:rPr>
          <w:rFonts w:hint="eastAsia" w:ascii="仿宋_GB2312" w:hAnsi="仿宋_GB2312" w:eastAsia="仿宋_GB2312" w:cs="仿宋_GB2312"/>
          <w:sz w:val="28"/>
          <w:szCs w:val="28"/>
        </w:rPr>
        <w:t>参赛院校研究生院（处）填写参赛选手信息汇总表（附件2)，在确认参赛选手的参赛资格并盖章后，将扫描件上传至大赛官方平台。报名由参赛院校统一办理，不接受个人报名。报名期限为2023年7月1日至7日，逾期不再受理。</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（四）</w:t>
      </w:r>
      <w:r>
        <w:rPr>
          <w:rFonts w:hint="eastAsia" w:ascii="仿宋_GB2312" w:hAnsi="仿宋_GB2312" w:eastAsia="仿宋_GB2312" w:cs="仿宋_GB2312"/>
          <w:sz w:val="28"/>
          <w:szCs w:val="28"/>
        </w:rPr>
        <w:t>各参赛院校统一于2023年7月1日至7日期间，将本单位参赛作品（教学设计、教学视频）上传至大赛网站。</w:t>
      </w:r>
    </w:p>
    <w:p>
      <w:pPr>
        <w:keepNext w:val="0"/>
        <w:keepLines w:val="0"/>
        <w:pageBreakBefore w:val="0"/>
        <w:widowControl/>
        <w:kinsoku w:val="0"/>
        <w:wordWrap/>
        <w:overflowPunct/>
        <w:topLinePunct w:val="0"/>
        <w:autoSpaceDE w:val="0"/>
        <w:autoSpaceDN w:val="0"/>
        <w:bidi w:val="0"/>
        <w:adjustRightInd w:val="0"/>
        <w:snapToGrid w:val="0"/>
        <w:spacing w:line="288" w:lineRule="auto"/>
        <w:ind w:left="0" w:firstLine="560" w:firstLineChars="200"/>
        <w:jc w:val="both"/>
        <w:textAlignment w:val="baseline"/>
        <w:rPr>
          <w:rFonts w:hint="eastAsia" w:ascii="仿宋_GB2312" w:hAnsi="仿宋_GB2312" w:eastAsia="仿宋_GB2312" w:cs="仿宋_GB2312"/>
          <w:b w:val="0"/>
          <w:bCs w:val="0"/>
          <w:spacing w:val="11"/>
          <w:sz w:val="28"/>
          <w:szCs w:val="28"/>
          <w:lang w:val="en-US"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初赛参赛费</w:t>
      </w:r>
      <w:bookmarkStart w:id="0" w:name="_GoBack"/>
      <w:bookmarkEnd w:id="0"/>
      <w:r>
        <w:rPr>
          <w:rFonts w:hint="eastAsia" w:ascii="仿宋_GB2312" w:hAnsi="仿宋_GB2312" w:eastAsia="仿宋_GB2312" w:cs="仿宋_GB2312"/>
          <w:sz w:val="28"/>
          <w:szCs w:val="28"/>
        </w:rPr>
        <w:t>每名选手600元，由培养院校在报名期间统一提交，不接受选手个人报名缴费。缴费方式见缴费指南（附件4）。</w:t>
      </w:r>
    </w:p>
    <w:p>
      <w:pPr>
        <w:keepNext w:val="0"/>
        <w:keepLines w:val="0"/>
        <w:pageBreakBefore w:val="0"/>
        <w:widowControl/>
        <w:kinsoku w:val="0"/>
        <w:wordWrap/>
        <w:overflowPunct/>
        <w:topLinePunct w:val="0"/>
        <w:autoSpaceDE w:val="0"/>
        <w:autoSpaceDN w:val="0"/>
        <w:bidi w:val="0"/>
        <w:adjustRightInd w:val="0"/>
        <w:snapToGrid w:val="0"/>
        <w:spacing w:line="288" w:lineRule="auto"/>
        <w:ind w:left="0" w:firstLine="604" w:firstLineChars="200"/>
        <w:jc w:val="both"/>
        <w:textAlignment w:val="baseline"/>
        <w:rPr>
          <w:rFonts w:hint="eastAsia" w:ascii="仿宋_GB2312" w:hAnsi="仿宋_GB2312" w:eastAsia="仿宋_GB2312" w:cs="仿宋_GB2312"/>
          <w:b w:val="0"/>
          <w:bCs w:val="0"/>
          <w:spacing w:val="11"/>
          <w:sz w:val="28"/>
          <w:szCs w:val="28"/>
          <w:lang w:val="en-US" w:eastAsia="zh-CN"/>
        </w:rPr>
      </w:pPr>
      <w:r>
        <w:rPr>
          <w:rFonts w:hint="eastAsia" w:ascii="仿宋_GB2312" w:hAnsi="仿宋_GB2312" w:eastAsia="仿宋_GB2312" w:cs="仿宋_GB2312"/>
          <w:b w:val="0"/>
          <w:bCs w:val="0"/>
          <w:spacing w:val="11"/>
          <w:sz w:val="28"/>
          <w:szCs w:val="28"/>
          <w:lang w:val="en-US" w:eastAsia="zh-CN"/>
        </w:rPr>
        <w:t>未尽事宜由赛事组委会解释说明。</w:t>
      </w:r>
    </w:p>
    <w:p>
      <w:pPr>
        <w:keepNext w:val="0"/>
        <w:keepLines w:val="0"/>
        <w:pageBreakBefore w:val="0"/>
        <w:widowControl/>
        <w:kinsoku w:val="0"/>
        <w:wordWrap/>
        <w:overflowPunct/>
        <w:topLinePunct w:val="0"/>
        <w:autoSpaceDE w:val="0"/>
        <w:autoSpaceDN w:val="0"/>
        <w:bidi w:val="0"/>
        <w:adjustRightInd w:val="0"/>
        <w:snapToGrid w:val="0"/>
        <w:spacing w:before="267" w:line="288" w:lineRule="auto"/>
        <w:ind w:left="6" w:right="82" w:firstLine="646"/>
        <w:jc w:val="both"/>
        <w:textAlignment w:val="baseline"/>
        <w:rPr>
          <w:rFonts w:hint="eastAsia" w:ascii="宋体" w:hAnsi="宋体" w:eastAsia="宋体" w:cs="宋体"/>
          <w:spacing w:val="13"/>
          <w:sz w:val="31"/>
          <w:szCs w:val="31"/>
          <w:lang w:eastAsia="zh-CN"/>
        </w:rPr>
      </w:pP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赛事联系人：    </w:t>
      </w:r>
      <w:r>
        <w:rPr>
          <w:rFonts w:hint="eastAsia" w:ascii="仿宋_GB2312" w:hAnsi="仿宋_GB2312" w:eastAsia="仿宋_GB2312" w:cs="仿宋_GB2312"/>
          <w:sz w:val="28"/>
          <w:szCs w:val="28"/>
        </w:rPr>
        <w:t>张洪波：18561095085</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2800" w:firstLineChars="10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刘若谷：15668000627</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网站技术支持：  </w:t>
      </w:r>
      <w:r>
        <w:rPr>
          <w:rFonts w:hint="eastAsia" w:ascii="仿宋_GB2312" w:hAnsi="仿宋_GB2312" w:eastAsia="仿宋_GB2312" w:cs="仿宋_GB2312"/>
          <w:sz w:val="28"/>
          <w:szCs w:val="28"/>
        </w:rPr>
        <w:t>归群峰：13665883173</w:t>
      </w:r>
    </w:p>
    <w:p>
      <w:pPr>
        <w:keepNext w:val="0"/>
        <w:keepLines w:val="0"/>
        <w:pageBreakBefore w:val="0"/>
        <w:widowControl/>
        <w:kinsoku w:val="0"/>
        <w:wordWrap/>
        <w:overflowPunct/>
        <w:topLinePunct w:val="0"/>
        <w:autoSpaceDE w:val="0"/>
        <w:autoSpaceDN w:val="0"/>
        <w:bidi w:val="0"/>
        <w:adjustRightInd w:val="0"/>
        <w:snapToGrid w:val="0"/>
        <w:spacing w:line="288" w:lineRule="auto"/>
        <w:ind w:firstLine="560" w:firstLineChars="200"/>
        <w:textAlignment w:val="baseline"/>
        <w:rPr>
          <w:rFonts w:hint="eastAsia" w:ascii="仿宋_GB2312" w:hAnsi="仿宋_GB2312" w:eastAsia="仿宋_GB2312" w:cs="仿宋_GB2312"/>
          <w:b w:val="0"/>
          <w:bCs w:val="0"/>
          <w:spacing w:val="11"/>
          <w:sz w:val="28"/>
          <w:szCs w:val="28"/>
          <w:lang w:val="en-US" w:eastAsia="zh-CN"/>
        </w:rPr>
      </w:pPr>
      <w:r>
        <w:rPr>
          <w:rFonts w:hint="eastAsia" w:ascii="仿宋_GB2312" w:hAnsi="仿宋_GB2312" w:eastAsia="仿宋_GB2312" w:cs="仿宋_GB2312"/>
          <w:sz w:val="28"/>
          <w:szCs w:val="28"/>
        </w:rPr>
        <w:t>组委会联系邮箱：</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"mailto:lddxxxjyjnbs2023@163.com"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lddxxxjyjnbs2023@163.com</w:t>
      </w:r>
      <w:r>
        <w:rPr>
          <w:rFonts w:hint="eastAsia" w:ascii="仿宋_GB2312" w:hAnsi="仿宋_GB2312" w:eastAsia="仿宋_GB2312" w:cs="仿宋_GB2312"/>
          <w:sz w:val="28"/>
          <w:szCs w:val="28"/>
        </w:rPr>
        <w:fldChar w:fldCharType="end"/>
      </w:r>
    </w:p>
    <w:p>
      <w:pPr>
        <w:keepNext w:val="0"/>
        <w:keepLines w:val="0"/>
        <w:pageBreakBefore w:val="0"/>
        <w:widowControl/>
        <w:kinsoku w:val="0"/>
        <w:wordWrap/>
        <w:overflowPunct/>
        <w:topLinePunct w:val="0"/>
        <w:autoSpaceDE w:val="0"/>
        <w:autoSpaceDN w:val="0"/>
        <w:bidi w:val="0"/>
        <w:adjustRightInd/>
        <w:snapToGrid/>
        <w:spacing w:line="288" w:lineRule="auto"/>
        <w:ind w:left="0" w:firstLine="604" w:firstLineChars="200"/>
        <w:jc w:val="left"/>
        <w:textAlignment w:val="baseline"/>
        <w:rPr>
          <w:rFonts w:hint="default" w:ascii="仿宋_GB2312" w:hAnsi="仿宋_GB2312" w:eastAsia="仿宋_GB2312" w:cs="仿宋_GB2312"/>
          <w:b w:val="0"/>
          <w:bCs w:val="0"/>
          <w:spacing w:val="11"/>
          <w:sz w:val="28"/>
          <w:szCs w:val="28"/>
          <w:lang w:val="en-US" w:eastAsia="zh-CN"/>
        </w:rPr>
      </w:pPr>
    </w:p>
    <w:p>
      <w:pPr>
        <w:keepNext w:val="0"/>
        <w:keepLines w:val="0"/>
        <w:pageBreakBefore w:val="0"/>
        <w:widowControl/>
        <w:kinsoku w:val="0"/>
        <w:wordWrap/>
        <w:overflowPunct/>
        <w:topLinePunct w:val="0"/>
        <w:autoSpaceDE w:val="0"/>
        <w:autoSpaceDN w:val="0"/>
        <w:bidi w:val="0"/>
        <w:adjustRightInd/>
        <w:snapToGrid/>
        <w:spacing w:line="288" w:lineRule="auto"/>
        <w:ind w:left="0" w:firstLine="604" w:firstLineChars="200"/>
        <w:jc w:val="left"/>
        <w:textAlignment w:val="baseline"/>
        <w:rPr>
          <w:rFonts w:hint="default" w:ascii="仿宋_GB2312" w:hAnsi="仿宋_GB2312" w:eastAsia="仿宋_GB2312" w:cs="仿宋_GB2312"/>
          <w:b w:val="0"/>
          <w:bCs w:val="0"/>
          <w:spacing w:val="11"/>
          <w:sz w:val="28"/>
          <w:szCs w:val="28"/>
          <w:lang w:val="en-US" w:eastAsia="zh-CN"/>
        </w:rPr>
      </w:pPr>
    </w:p>
    <w:p>
      <w:pPr>
        <w:keepNext w:val="0"/>
        <w:keepLines w:val="0"/>
        <w:pageBreakBefore w:val="0"/>
        <w:widowControl/>
        <w:kinsoku w:val="0"/>
        <w:wordWrap/>
        <w:overflowPunct/>
        <w:topLinePunct w:val="0"/>
        <w:autoSpaceDE w:val="0"/>
        <w:autoSpaceDN w:val="0"/>
        <w:bidi w:val="0"/>
        <w:adjustRightInd/>
        <w:snapToGrid/>
        <w:spacing w:line="288" w:lineRule="auto"/>
        <w:ind w:left="0" w:firstLine="604" w:firstLineChars="200"/>
        <w:jc w:val="left"/>
        <w:textAlignment w:val="baseline"/>
        <w:rPr>
          <w:rFonts w:hint="default" w:ascii="仿宋_GB2312" w:hAnsi="仿宋_GB2312" w:eastAsia="仿宋_GB2312" w:cs="仿宋_GB2312"/>
          <w:b w:val="0"/>
          <w:bCs w:val="0"/>
          <w:spacing w:val="11"/>
          <w:sz w:val="28"/>
          <w:szCs w:val="28"/>
          <w:lang w:val="en-US" w:eastAsia="zh-CN"/>
        </w:rPr>
      </w:pPr>
    </w:p>
    <w:p>
      <w:pPr>
        <w:keepNext w:val="0"/>
        <w:keepLines w:val="0"/>
        <w:pageBreakBefore w:val="0"/>
        <w:widowControl/>
        <w:kinsoku w:val="0"/>
        <w:wordWrap/>
        <w:overflowPunct/>
        <w:topLinePunct w:val="0"/>
        <w:autoSpaceDE w:val="0"/>
        <w:autoSpaceDN w:val="0"/>
        <w:bidi w:val="0"/>
        <w:adjustRightInd/>
        <w:snapToGrid/>
        <w:spacing w:line="288" w:lineRule="auto"/>
        <w:ind w:left="0" w:firstLine="604" w:firstLineChars="200"/>
        <w:jc w:val="left"/>
        <w:textAlignment w:val="baseline"/>
        <w:rPr>
          <w:rFonts w:hint="default" w:ascii="仿宋_GB2312" w:hAnsi="仿宋_GB2312" w:eastAsia="仿宋_GB2312" w:cs="仿宋_GB2312"/>
          <w:b w:val="0"/>
          <w:bCs w:val="0"/>
          <w:spacing w:val="11"/>
          <w:sz w:val="28"/>
          <w:szCs w:val="28"/>
          <w:lang w:val="en-US" w:eastAsia="zh-CN"/>
        </w:rPr>
      </w:pPr>
    </w:p>
    <w:p>
      <w:pPr>
        <w:keepNext w:val="0"/>
        <w:keepLines w:val="0"/>
        <w:pageBreakBefore w:val="0"/>
        <w:widowControl/>
        <w:kinsoku w:val="0"/>
        <w:wordWrap/>
        <w:overflowPunct/>
        <w:topLinePunct w:val="0"/>
        <w:autoSpaceDE w:val="0"/>
        <w:autoSpaceDN w:val="0"/>
        <w:bidi w:val="0"/>
        <w:adjustRightInd/>
        <w:snapToGrid/>
        <w:spacing w:line="288" w:lineRule="auto"/>
        <w:ind w:left="0" w:right="0" w:firstLine="672" w:firstLineChars="200"/>
        <w:jc w:val="left"/>
        <w:textAlignment w:val="baseline"/>
        <w:rPr>
          <w:rFonts w:hint="eastAsia" w:ascii="仿宋_GB2312" w:hAnsi="仿宋_GB2312" w:eastAsia="仿宋_GB2312" w:cs="仿宋_GB2312"/>
          <w:b w:val="0"/>
          <w:bCs w:val="0"/>
          <w:spacing w:val="11"/>
          <w:sz w:val="28"/>
          <w:szCs w:val="28"/>
          <w:lang w:val="en-US" w:eastAsia="zh-CN"/>
        </w:rPr>
      </w:pPr>
      <w:r>
        <w:rPr>
          <w:rFonts w:hint="eastAsia" w:ascii="宋体" w:hAnsi="宋体" w:eastAsia="宋体" w:cs="宋体"/>
          <w:spacing w:val="13"/>
          <w:sz w:val="31"/>
          <w:szCs w:val="31"/>
          <w:lang w:eastAsia="zh-CN"/>
        </w:rPr>
        <w:t xml:space="preserve">                                  </w:t>
      </w:r>
      <w:r>
        <w:rPr>
          <w:rFonts w:hint="eastAsia" w:ascii="宋体" w:hAnsi="宋体" w:eastAsia="宋体" w:cs="宋体"/>
          <w:spacing w:val="13"/>
          <w:sz w:val="31"/>
          <w:szCs w:val="31"/>
          <w:lang w:val="en-US" w:eastAsia="zh-CN"/>
        </w:rPr>
        <w:t xml:space="preserve">   </w:t>
      </w:r>
      <w:r>
        <w:rPr>
          <w:rFonts w:hint="eastAsia" w:ascii="仿宋_GB2312" w:hAnsi="仿宋_GB2312" w:eastAsia="仿宋_GB2312" w:cs="仿宋_GB2312"/>
          <w:b w:val="0"/>
          <w:bCs w:val="0"/>
          <w:spacing w:val="11"/>
          <w:sz w:val="28"/>
          <w:szCs w:val="28"/>
          <w:lang w:val="en-US" w:eastAsia="zh-CN"/>
        </w:rPr>
        <w:t>鲁东大学</w:t>
      </w:r>
    </w:p>
    <w:p>
      <w:pPr>
        <w:keepNext w:val="0"/>
        <w:keepLines w:val="0"/>
        <w:pageBreakBefore w:val="0"/>
        <w:widowControl/>
        <w:kinsoku w:val="0"/>
        <w:wordWrap/>
        <w:overflowPunct/>
        <w:topLinePunct w:val="0"/>
        <w:autoSpaceDE w:val="0"/>
        <w:autoSpaceDN w:val="0"/>
        <w:bidi w:val="0"/>
        <w:adjustRightInd/>
        <w:snapToGrid/>
        <w:spacing w:line="288" w:lineRule="auto"/>
        <w:ind w:left="0" w:right="0" w:firstLine="604" w:firstLineChars="200"/>
        <w:jc w:val="left"/>
        <w:textAlignment w:val="baseline"/>
        <w:rPr>
          <w:rFonts w:hint="eastAsia" w:ascii="仿宋_GB2312" w:hAnsi="仿宋_GB2312" w:eastAsia="仿宋_GB2312" w:cs="仿宋_GB2312"/>
          <w:b w:val="0"/>
          <w:bCs w:val="0"/>
          <w:spacing w:val="11"/>
          <w:sz w:val="28"/>
          <w:szCs w:val="28"/>
          <w:lang w:val="en-US" w:eastAsia="zh-CN"/>
        </w:rPr>
      </w:pPr>
      <w:r>
        <w:rPr>
          <w:rFonts w:hint="eastAsia" w:ascii="仿宋_GB2312" w:hAnsi="仿宋_GB2312" w:eastAsia="仿宋_GB2312" w:cs="仿宋_GB2312"/>
          <w:b w:val="0"/>
          <w:bCs w:val="0"/>
          <w:spacing w:val="11"/>
          <w:sz w:val="28"/>
          <w:szCs w:val="28"/>
          <w:lang w:val="en-US" w:eastAsia="zh-CN"/>
        </w:rPr>
        <w:t xml:space="preserve">                                  </w:t>
      </w:r>
      <w:r>
        <w:rPr>
          <w:rFonts w:hint="default" w:ascii="仿宋_GB2312" w:hAnsi="仿宋_GB2312" w:eastAsia="仿宋_GB2312" w:cs="仿宋_GB2312"/>
          <w:b w:val="0"/>
          <w:bCs w:val="0"/>
          <w:spacing w:val="11"/>
          <w:sz w:val="28"/>
          <w:szCs w:val="28"/>
          <w:lang w:val="en-US" w:eastAsia="zh-CN"/>
        </w:rPr>
        <w:t xml:space="preserve"> </w:t>
      </w:r>
      <w:r>
        <w:rPr>
          <w:rFonts w:hint="eastAsia" w:ascii="仿宋_GB2312" w:hAnsi="仿宋_GB2312" w:eastAsia="仿宋_GB2312" w:cs="仿宋_GB2312"/>
          <w:b w:val="0"/>
          <w:bCs w:val="0"/>
          <w:spacing w:val="11"/>
          <w:sz w:val="28"/>
          <w:szCs w:val="28"/>
          <w:lang w:val="en-US" w:eastAsia="zh-CN"/>
        </w:rPr>
        <w:t xml:space="preserve">    </w:t>
      </w:r>
      <w:r>
        <w:rPr>
          <w:rFonts w:hint="default" w:ascii="仿宋_GB2312" w:hAnsi="仿宋_GB2312" w:eastAsia="仿宋_GB2312" w:cs="仿宋_GB2312"/>
          <w:b w:val="0"/>
          <w:bCs w:val="0"/>
          <w:spacing w:val="11"/>
          <w:sz w:val="28"/>
          <w:szCs w:val="28"/>
          <w:lang w:val="en-US" w:eastAsia="zh-CN"/>
        </w:rPr>
        <w:t>2023年5月</w:t>
      </w:r>
      <w:r>
        <w:rPr>
          <w:rFonts w:hint="eastAsia" w:ascii="仿宋_GB2312" w:hAnsi="仿宋_GB2312" w:eastAsia="仿宋_GB2312" w:cs="仿宋_GB2312"/>
          <w:b w:val="0"/>
          <w:bCs w:val="0"/>
          <w:spacing w:val="11"/>
          <w:sz w:val="28"/>
          <w:szCs w:val="28"/>
          <w:lang w:val="en-US" w:eastAsia="zh-CN"/>
        </w:rPr>
        <w:t>29</w:t>
      </w:r>
      <w:r>
        <w:rPr>
          <w:rFonts w:hint="default" w:ascii="仿宋_GB2312" w:hAnsi="仿宋_GB2312" w:eastAsia="仿宋_GB2312" w:cs="仿宋_GB2312"/>
          <w:b w:val="0"/>
          <w:bCs w:val="0"/>
          <w:spacing w:val="11"/>
          <w:sz w:val="28"/>
          <w:szCs w:val="28"/>
          <w:lang w:val="en-US" w:eastAsia="zh-CN"/>
        </w:rPr>
        <w:t>日</w:t>
      </w:r>
    </w:p>
    <w:p>
      <w:pPr>
        <w:keepNext w:val="0"/>
        <w:keepLines w:val="0"/>
        <w:pageBreakBefore w:val="0"/>
        <w:widowControl/>
        <w:kinsoku w:val="0"/>
        <w:wordWrap/>
        <w:overflowPunct/>
        <w:topLinePunct w:val="0"/>
        <w:autoSpaceDE w:val="0"/>
        <w:autoSpaceDN w:val="0"/>
        <w:bidi w:val="0"/>
        <w:adjustRightInd w:val="0"/>
        <w:snapToGrid w:val="0"/>
        <w:spacing w:before="267" w:line="288" w:lineRule="auto"/>
        <w:ind w:left="6" w:right="82" w:firstLine="646"/>
        <w:jc w:val="both"/>
        <w:rPr>
          <w:rFonts w:hint="eastAsia" w:ascii="宋体" w:hAnsi="宋体" w:eastAsia="宋体" w:cs="宋体"/>
          <w:spacing w:val="13"/>
          <w:sz w:val="31"/>
          <w:szCs w:val="31"/>
          <w:lang w:eastAsia="zh-CN"/>
        </w:rPr>
      </w:pPr>
    </w:p>
    <w:p>
      <w:pPr>
        <w:keepNext w:val="0"/>
        <w:keepLines w:val="0"/>
        <w:pageBreakBefore w:val="0"/>
        <w:widowControl/>
        <w:kinsoku w:val="0"/>
        <w:wordWrap/>
        <w:overflowPunct/>
        <w:topLinePunct w:val="0"/>
        <w:autoSpaceDE w:val="0"/>
        <w:autoSpaceDN w:val="0"/>
        <w:bidi w:val="0"/>
        <w:adjustRightInd/>
        <w:snapToGrid/>
        <w:spacing w:line="288" w:lineRule="auto"/>
        <w:ind w:left="0" w:firstLine="604" w:firstLineChars="200"/>
        <w:jc w:val="left"/>
        <w:textAlignment w:val="baseline"/>
        <w:rPr>
          <w:rFonts w:hint="eastAsia" w:ascii="仿宋_GB2312" w:hAnsi="仿宋_GB2312" w:eastAsia="仿宋_GB2312" w:cs="仿宋_GB2312"/>
          <w:b w:val="0"/>
          <w:bCs w:val="0"/>
          <w:spacing w:val="11"/>
          <w:sz w:val="28"/>
          <w:szCs w:val="28"/>
          <w:lang w:val="en-US" w:eastAsia="zh-CN"/>
        </w:rPr>
      </w:pPr>
      <w:r>
        <w:rPr>
          <w:rFonts w:hint="eastAsia" w:ascii="仿宋_GB2312" w:hAnsi="仿宋_GB2312" w:eastAsia="仿宋_GB2312" w:cs="仿宋_GB2312"/>
          <w:b w:val="0"/>
          <w:bCs w:val="0"/>
          <w:spacing w:val="11"/>
          <w:sz w:val="28"/>
          <w:szCs w:val="28"/>
          <w:lang w:val="en-US" w:eastAsia="zh-CN"/>
        </w:rPr>
        <w:t>附件：</w:t>
      </w:r>
    </w:p>
    <w:p>
      <w:pPr>
        <w:keepNext w:val="0"/>
        <w:keepLines w:val="0"/>
        <w:pageBreakBefore w:val="0"/>
        <w:widowControl/>
        <w:kinsoku w:val="0"/>
        <w:wordWrap/>
        <w:overflowPunct/>
        <w:topLinePunct w:val="0"/>
        <w:autoSpaceDE w:val="0"/>
        <w:autoSpaceDN w:val="0"/>
        <w:bidi w:val="0"/>
        <w:snapToGrid w:val="0"/>
        <w:spacing w:line="288" w:lineRule="auto"/>
        <w:ind w:firstLine="56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1.小学教育赛项初赛评分标准</w:t>
      </w:r>
    </w:p>
    <w:p>
      <w:pPr>
        <w:keepNext w:val="0"/>
        <w:keepLines w:val="0"/>
        <w:pageBreakBefore w:val="0"/>
        <w:widowControl/>
        <w:kinsoku w:val="0"/>
        <w:wordWrap/>
        <w:overflowPunct/>
        <w:topLinePunct w:val="0"/>
        <w:autoSpaceDE w:val="0"/>
        <w:autoSpaceDN w:val="0"/>
        <w:bidi w:val="0"/>
        <w:snapToGrid w:val="0"/>
        <w:spacing w:line="288" w:lineRule="auto"/>
        <w:ind w:firstLine="56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2.参赛选手信息汇总表</w:t>
      </w:r>
    </w:p>
    <w:p>
      <w:pPr>
        <w:keepNext w:val="0"/>
        <w:keepLines w:val="0"/>
        <w:pageBreakBefore w:val="0"/>
        <w:widowControl/>
        <w:kinsoku w:val="0"/>
        <w:wordWrap/>
        <w:overflowPunct/>
        <w:topLinePunct w:val="0"/>
        <w:autoSpaceDE w:val="0"/>
        <w:autoSpaceDN w:val="0"/>
        <w:bidi w:val="0"/>
        <w:snapToGrid w:val="0"/>
        <w:spacing w:line="288" w:lineRule="auto"/>
        <w:ind w:firstLine="56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小学教育组</w:t>
      </w:r>
      <w:r>
        <w:rPr>
          <w:rFonts w:hint="eastAsia" w:ascii="仿宋_GB2312" w:hAnsi="仿宋_GB2312" w:eastAsia="仿宋_GB2312" w:cs="仿宋_GB2312"/>
          <w:sz w:val="28"/>
          <w:szCs w:val="28"/>
        </w:rPr>
        <w:t>通知回执</w:t>
      </w:r>
    </w:p>
    <w:p>
      <w:pPr>
        <w:keepNext w:val="0"/>
        <w:keepLines w:val="0"/>
        <w:pageBreakBefore w:val="0"/>
        <w:widowControl/>
        <w:kinsoku w:val="0"/>
        <w:wordWrap/>
        <w:overflowPunct/>
        <w:topLinePunct w:val="0"/>
        <w:autoSpaceDE w:val="0"/>
        <w:autoSpaceDN w:val="0"/>
        <w:bidi w:val="0"/>
        <w:adjustRightInd/>
        <w:snapToGrid w:val="0"/>
        <w:spacing w:line="288"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eastAsia="zh-CN"/>
        </w:rPr>
        <w:t>小学教育组</w:t>
      </w:r>
      <w:r>
        <w:rPr>
          <w:rFonts w:hint="eastAsia" w:ascii="仿宋_GB2312" w:hAnsi="仿宋_GB2312" w:eastAsia="仿宋_GB2312" w:cs="仿宋_GB2312"/>
          <w:sz w:val="28"/>
          <w:szCs w:val="28"/>
        </w:rPr>
        <w:t>缴费指南</w:t>
      </w:r>
    </w:p>
    <w:sectPr>
      <w:footerReference r:id="rId3" w:type="default"/>
      <w:pgSz w:w="11907" w:h="16839"/>
      <w:pgMar w:top="1480" w:right="1607" w:bottom="1548" w:left="1480" w:header="0" w:footer="1235"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E0000" w:usb2="00000000" w:usb3="00000000" w:csb0="00040000" w:csb1="00000000"/>
    <w:embedRegular r:id="rId1" w:fontKey="{B9E629AB-1630-4B3F-8267-B92651CB2C62}"/>
  </w:font>
  <w:font w:name="仿宋_GB2312">
    <w:panose1 w:val="02010609030101010101"/>
    <w:charset w:val="86"/>
    <w:family w:val="auto"/>
    <w:pitch w:val="default"/>
    <w:sig w:usb0="00000001" w:usb1="080E0000" w:usb2="00000000" w:usb3="00000000" w:csb0="00040000" w:csb1="00000000"/>
    <w:embedRegular r:id="rId2" w:fontKey="{23B2C244-F81D-4E83-86EB-C280215A456D}"/>
  </w:font>
  <w:font w:name="Angsana New">
    <w:panose1 w:val="02020603050405020304"/>
    <w:charset w:val="00"/>
    <w:family w:val="auto"/>
    <w:pitch w:val="default"/>
    <w:sig w:usb0="81000003" w:usb1="00000000" w:usb2="00000000" w:usb3="00000000" w:csb0="00010001" w:csb1="00000000"/>
  </w:font>
  <w:font w:name="Blackadder ITC">
    <w:panose1 w:val="04020505051007020D02"/>
    <w:charset w:val="00"/>
    <w:family w:val="auto"/>
    <w:pitch w:val="default"/>
    <w:sig w:usb0="00000003" w:usb1="00000000" w:usb2="00000000" w:usb3="00000000" w:csb0="2000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1599"/>
      <w:rPr>
        <w:rFonts w:ascii="宋体" w:hAnsi="宋体" w:eastAsia="宋体" w:cs="宋体"/>
        <w:sz w:val="31"/>
        <w:szCs w:val="31"/>
      </w:rPr>
    </w:pPr>
    <w:r>
      <w:rPr>
        <w:sz w:val="3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EC78C4"/>
    <w:multiLevelType w:val="singleLevel"/>
    <w:tmpl w:val="E4EC78C4"/>
    <w:lvl w:ilvl="0" w:tentative="0">
      <w:start w:val="1"/>
      <w:numFmt w:val="chineseCounting"/>
      <w:lvlText w:val="(%1)"/>
      <w:lvlJc w:val="left"/>
      <w:pPr>
        <w:tabs>
          <w:tab w:val="left" w:pos="312"/>
        </w:tabs>
      </w:pPr>
      <w:rPr>
        <w:rFonts w:hint="eastAsia"/>
      </w:rPr>
    </w:lvl>
  </w:abstractNum>
  <w:abstractNum w:abstractNumId="1">
    <w:nsid w:val="2D802DEA"/>
    <w:multiLevelType w:val="singleLevel"/>
    <w:tmpl w:val="2D802DEA"/>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embedTrueTypeFonts/>
  <w:saveSubset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xNWJmOThmMGFkMWU1NDE2NjZkMDdkMzgzNTc3NWEifQ=="/>
  </w:docVars>
  <w:rsids>
    <w:rsidRoot w:val="001F5E6D"/>
    <w:rsid w:val="001F5E6D"/>
    <w:rsid w:val="005C4D2E"/>
    <w:rsid w:val="00936300"/>
    <w:rsid w:val="00FA6B9A"/>
    <w:rsid w:val="0D433DD9"/>
    <w:rsid w:val="131260A1"/>
    <w:rsid w:val="1C60602A"/>
    <w:rsid w:val="1ECA331A"/>
    <w:rsid w:val="27F356C9"/>
    <w:rsid w:val="2EC87B25"/>
    <w:rsid w:val="39C8598A"/>
    <w:rsid w:val="3DBE34C1"/>
    <w:rsid w:val="40731EFE"/>
    <w:rsid w:val="4BB410C5"/>
    <w:rsid w:val="4FFE2162"/>
    <w:rsid w:val="5BE0285C"/>
    <w:rsid w:val="5FD61739"/>
    <w:rsid w:val="61405AC5"/>
    <w:rsid w:val="67FD6873"/>
    <w:rsid w:val="689D41C9"/>
    <w:rsid w:val="6946203C"/>
    <w:rsid w:val="6D1C1056"/>
    <w:rsid w:val="751C4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1934</Words>
  <Characters>2079</Characters>
  <Lines>16</Lines>
  <Paragraphs>4</Paragraphs>
  <TotalTime>6</TotalTime>
  <ScaleCrop>false</ScaleCrop>
  <LinksUpToDate>false</LinksUpToDate>
  <CharactersWithSpaces>2170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2023-05-07T13:32:00Z</dcterms:created>
  <dc:creator>Administrator</dc:creator>
  <cp:lastModifiedBy>坦格尔兹</cp:lastModifiedBy>
  <dcterms:modified xsi:type="dcterms:W3CDTF">2023-06-01T16:24:36Z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2023-04-23T22:11:24Z</vt:filetime>
  </property>
  <property fmtid="{D5CDD505-2E9C-101B-9397-08002B2CF9AE}" pid="4" name="KSOProductBuildVer">
    <vt:lpwstr>2052-11.1.0.14309</vt:lpwstr>
  </property>
  <property fmtid="{D5CDD505-2E9C-101B-9397-08002B2CF9AE}" pid="5" name="ICV">
    <vt:lpwstr>E17456EEAE624096A975714B1040D5E2_13</vt:lpwstr>
  </property>
</Properties>
</file>