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A94EA">
      <w:pPr>
        <w:spacing w:line="580" w:lineRule="exact"/>
        <w:rPr>
          <w:rFonts w:hint="eastAsia"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附件3</w:t>
      </w:r>
    </w:p>
    <w:p w14:paraId="6BAA626D">
      <w:pPr>
        <w:spacing w:line="58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第十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六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届吉首大学师范生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eastAsia="zh-CN"/>
        </w:rPr>
        <w:t>教学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技能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eastAsia="zh-CN"/>
        </w:rPr>
        <w:t>竞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</w:rPr>
        <w:t>赛各环节评分标准</w:t>
      </w:r>
    </w:p>
    <w:p w14:paraId="769A78B0">
      <w:pPr>
        <w:pStyle w:val="2"/>
        <w:spacing w:line="580" w:lineRule="exact"/>
        <w:outlineLvl w:val="1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ascii="楷体" w:hAnsi="楷体" w:eastAsia="楷体"/>
          <w:b/>
          <w:bCs/>
          <w:spacing w:val="-5"/>
          <w:sz w:val="32"/>
          <w:szCs w:val="32"/>
          <w:lang w:eastAsia="zh-CN"/>
        </w:rPr>
        <w:t>（一）教学设计（25</w:t>
      </w:r>
      <w:r>
        <w:rPr>
          <w:rFonts w:ascii="楷体" w:hAnsi="楷体" w:eastAsia="楷体"/>
          <w:spacing w:val="-55"/>
          <w:sz w:val="32"/>
          <w:szCs w:val="32"/>
          <w:lang w:eastAsia="zh-CN"/>
        </w:rPr>
        <w:t xml:space="preserve"> </w:t>
      </w:r>
      <w:r>
        <w:rPr>
          <w:rFonts w:ascii="楷体" w:hAnsi="楷体" w:eastAsia="楷体"/>
          <w:b/>
          <w:bCs/>
          <w:spacing w:val="-5"/>
          <w:sz w:val="32"/>
          <w:szCs w:val="32"/>
          <w:lang w:eastAsia="zh-CN"/>
        </w:rPr>
        <w:t>分）</w:t>
      </w:r>
    </w:p>
    <w:p w14:paraId="158474CD">
      <w:pPr>
        <w:pStyle w:val="2"/>
        <w:spacing w:line="580" w:lineRule="exact"/>
        <w:ind w:firstLine="14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pacing w:val="-4"/>
          <w:sz w:val="32"/>
          <w:szCs w:val="32"/>
          <w:lang w:eastAsia="zh-CN"/>
        </w:rPr>
        <w:t>1.要求：根据抽取的试题，设计一份</w:t>
      </w:r>
      <w:r>
        <w:rPr>
          <w:rFonts w:ascii="仿宋" w:hAnsi="仿宋" w:eastAsia="仿宋"/>
          <w:spacing w:val="-19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-4"/>
          <w:sz w:val="32"/>
          <w:szCs w:val="32"/>
          <w:lang w:eastAsia="zh-CN"/>
        </w:rPr>
        <w:t>1</w:t>
      </w:r>
      <w:r>
        <w:rPr>
          <w:rFonts w:ascii="仿宋" w:hAnsi="仿宋" w:eastAsia="仿宋"/>
          <w:spacing w:val="-52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-4"/>
          <w:sz w:val="32"/>
          <w:szCs w:val="32"/>
          <w:lang w:eastAsia="zh-CN"/>
        </w:rPr>
        <w:t>课时</w:t>
      </w:r>
      <w:r>
        <w:rPr>
          <w:rFonts w:hint="eastAsia" w:ascii="仿宋" w:hAnsi="仿宋" w:eastAsia="仿宋"/>
          <w:spacing w:val="-4"/>
          <w:sz w:val="32"/>
          <w:szCs w:val="32"/>
          <w:lang w:val="en-US" w:eastAsia="zh-CN"/>
        </w:rPr>
        <w:t>(45分钟）</w:t>
      </w:r>
      <w:r>
        <w:rPr>
          <w:rFonts w:ascii="仿宋" w:hAnsi="仿宋" w:eastAsia="仿宋"/>
          <w:spacing w:val="-4"/>
          <w:sz w:val="32"/>
          <w:szCs w:val="32"/>
          <w:lang w:eastAsia="zh-CN"/>
        </w:rPr>
        <w:t>的完整</w:t>
      </w: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教案</w:t>
      </w:r>
      <w:r>
        <w:rPr>
          <w:rFonts w:ascii="仿宋" w:hAnsi="仿宋" w:eastAsia="仿宋"/>
          <w:spacing w:val="-4"/>
          <w:sz w:val="32"/>
          <w:szCs w:val="32"/>
          <w:lang w:eastAsia="zh-CN"/>
        </w:rPr>
        <w:t>。</w:t>
      </w:r>
      <w:r>
        <w:rPr>
          <w:rFonts w:ascii="仿宋" w:hAnsi="仿宋" w:eastAsia="仿宋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-4"/>
          <w:sz w:val="32"/>
          <w:szCs w:val="32"/>
          <w:lang w:eastAsia="zh-CN"/>
        </w:rPr>
        <w:t>2.教学设计评价标准见下表。</w:t>
      </w:r>
    </w:p>
    <w:tbl>
      <w:tblPr>
        <w:tblStyle w:val="7"/>
        <w:tblW w:w="0" w:type="auto"/>
        <w:tblInd w:w="9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6301"/>
        <w:gridCol w:w="1097"/>
      </w:tblGrid>
      <w:tr w14:paraId="796838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845" w:type="dxa"/>
          </w:tcPr>
          <w:p w14:paraId="5D54F52D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pacing w:val="-4"/>
                <w:sz w:val="32"/>
                <w:szCs w:val="32"/>
              </w:rPr>
              <w:t>评价内容</w:t>
            </w:r>
          </w:p>
        </w:tc>
        <w:tc>
          <w:tcPr>
            <w:tcW w:w="6301" w:type="dxa"/>
          </w:tcPr>
          <w:p w14:paraId="7071B48E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pacing w:val="-4"/>
                <w:sz w:val="32"/>
                <w:szCs w:val="32"/>
              </w:rPr>
              <w:t>评价标准</w:t>
            </w:r>
          </w:p>
        </w:tc>
        <w:tc>
          <w:tcPr>
            <w:tcW w:w="1097" w:type="dxa"/>
          </w:tcPr>
          <w:p w14:paraId="21E7E101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pacing w:val="-9"/>
                <w:sz w:val="32"/>
                <w:szCs w:val="32"/>
              </w:rPr>
              <w:t>分</w:t>
            </w:r>
            <w:r>
              <w:rPr>
                <w:rFonts w:ascii="仿宋" w:hAnsi="仿宋" w:eastAsia="仿宋"/>
                <w:spacing w:val="1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9"/>
                <w:sz w:val="32"/>
                <w:szCs w:val="32"/>
              </w:rPr>
              <w:t>值</w:t>
            </w:r>
          </w:p>
        </w:tc>
      </w:tr>
      <w:tr w14:paraId="24F883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1845" w:type="dxa"/>
          </w:tcPr>
          <w:p w14:paraId="7900CF2C">
            <w:pPr>
              <w:spacing w:line="58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56FBC43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pacing w:val="-26"/>
                <w:sz w:val="32"/>
                <w:szCs w:val="32"/>
              </w:rPr>
            </w:pPr>
            <w:r>
              <w:rPr>
                <w:rFonts w:ascii="仿宋" w:hAnsi="仿宋" w:eastAsia="仿宋"/>
                <w:spacing w:val="-26"/>
                <w:sz w:val="32"/>
                <w:szCs w:val="32"/>
              </w:rPr>
              <w:t>目</w:t>
            </w:r>
            <w:r>
              <w:rPr>
                <w:rFonts w:hint="eastAsia" w:ascii="仿宋" w:hAnsi="仿宋" w:eastAsia="仿宋"/>
                <w:spacing w:val="-26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26"/>
                <w:sz w:val="32"/>
                <w:szCs w:val="32"/>
              </w:rPr>
              <w:t>标</w:t>
            </w:r>
            <w:r>
              <w:rPr>
                <w:rFonts w:hint="eastAsia" w:ascii="仿宋" w:hAnsi="仿宋" w:eastAsia="仿宋"/>
                <w:spacing w:val="-26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26"/>
                <w:sz w:val="32"/>
                <w:szCs w:val="32"/>
              </w:rPr>
              <w:t>设</w:t>
            </w:r>
            <w:r>
              <w:rPr>
                <w:rFonts w:hint="eastAsia" w:ascii="仿宋" w:hAnsi="仿宋" w:eastAsia="仿宋"/>
                <w:spacing w:val="-26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26"/>
                <w:sz w:val="32"/>
                <w:szCs w:val="32"/>
              </w:rPr>
              <w:t>计</w:t>
            </w:r>
          </w:p>
          <w:p w14:paraId="422DF4FB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26"/>
                <w:sz w:val="32"/>
                <w:szCs w:val="32"/>
              </w:rPr>
              <w:t>（3</w:t>
            </w:r>
            <w:r>
              <w:rPr>
                <w:rFonts w:ascii="仿宋" w:hAnsi="仿宋" w:eastAsia="仿宋"/>
                <w:spacing w:val="-45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26"/>
                <w:sz w:val="32"/>
                <w:szCs w:val="32"/>
              </w:rPr>
              <w:t>分）</w:t>
            </w:r>
          </w:p>
        </w:tc>
        <w:tc>
          <w:tcPr>
            <w:tcW w:w="6301" w:type="dxa"/>
          </w:tcPr>
          <w:p w14:paraId="688461EB">
            <w:pPr>
              <w:pStyle w:val="6"/>
              <w:spacing w:line="58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教学目标框架完整，符合新课程纲要要求和课程育人要求；</w:t>
            </w:r>
            <w:r>
              <w:rPr>
                <w:rFonts w:ascii="仿宋" w:hAnsi="仿宋" w:eastAsia="仿宋"/>
                <w:spacing w:val="8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5"/>
                <w:sz w:val="32"/>
                <w:szCs w:val="32"/>
                <w:lang w:eastAsia="zh-CN"/>
              </w:rPr>
              <w:t>教学目标具体、明确，可操作性强；</w:t>
            </w:r>
            <w:r>
              <w:rPr>
                <w:rFonts w:ascii="仿宋" w:hAnsi="仿宋" w:eastAsia="仿宋"/>
                <w:spacing w:val="-1"/>
                <w:sz w:val="32"/>
                <w:szCs w:val="32"/>
                <w:lang w:eastAsia="zh-CN"/>
              </w:rPr>
              <w:t>符合学科的特点和教学内容的实际</w:t>
            </w:r>
            <w:r>
              <w:rPr>
                <w:rFonts w:hint="eastAsia" w:ascii="仿宋" w:hAnsi="仿宋" w:eastAsia="仿宋"/>
                <w:spacing w:val="-1"/>
                <w:sz w:val="32"/>
                <w:szCs w:val="32"/>
                <w:lang w:eastAsia="zh-CN"/>
              </w:rPr>
              <w:t>，</w:t>
            </w:r>
            <w:r>
              <w:rPr>
                <w:rFonts w:ascii="仿宋" w:hAnsi="仿宋" w:eastAsia="仿宋"/>
                <w:spacing w:val="-1"/>
                <w:sz w:val="32"/>
                <w:szCs w:val="32"/>
                <w:lang w:eastAsia="zh-CN"/>
              </w:rPr>
              <w:t>体现发展学生学科核</w:t>
            </w:r>
            <w:r>
              <w:rPr>
                <w:rFonts w:ascii="仿宋" w:hAnsi="仿宋" w:eastAsia="仿宋"/>
                <w:spacing w:val="-10"/>
                <w:sz w:val="32"/>
                <w:szCs w:val="32"/>
                <w:lang w:eastAsia="zh-CN"/>
              </w:rPr>
              <w:t>心素养的理念；</w:t>
            </w:r>
            <w:r>
              <w:rPr>
                <w:rFonts w:ascii="仿宋" w:hAnsi="仿宋" w:eastAsia="仿宋"/>
                <w:spacing w:val="-2"/>
                <w:sz w:val="32"/>
                <w:szCs w:val="32"/>
                <w:lang w:eastAsia="zh-CN"/>
              </w:rPr>
              <w:t>目标描述以学生为主体,合理使用体现学生</w:t>
            </w:r>
            <w:r>
              <w:rPr>
                <w:rFonts w:ascii="仿宋" w:hAnsi="仿宋" w:eastAsia="仿宋"/>
                <w:spacing w:val="-3"/>
                <w:sz w:val="32"/>
                <w:szCs w:val="32"/>
                <w:lang w:eastAsia="zh-CN"/>
              </w:rPr>
              <w:t>学习结果的行</w:t>
            </w:r>
            <w:r>
              <w:rPr>
                <w:rFonts w:ascii="仿宋" w:hAnsi="仿宋" w:eastAsia="仿宋"/>
                <w:spacing w:val="-9"/>
                <w:sz w:val="32"/>
                <w:szCs w:val="32"/>
                <w:lang w:eastAsia="zh-CN"/>
              </w:rPr>
              <w:t>为动词。</w:t>
            </w:r>
          </w:p>
        </w:tc>
        <w:tc>
          <w:tcPr>
            <w:tcW w:w="1097" w:type="dxa"/>
          </w:tcPr>
          <w:p w14:paraId="0FC8170F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99D120A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32824DE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8"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8"/>
                <w:sz w:val="32"/>
                <w:szCs w:val="32"/>
              </w:rPr>
              <w:t>分</w:t>
            </w:r>
          </w:p>
        </w:tc>
      </w:tr>
      <w:tr w14:paraId="5E695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845" w:type="dxa"/>
          </w:tcPr>
          <w:p w14:paraId="3028AAEF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2"/>
                <w:sz w:val="32"/>
                <w:szCs w:val="32"/>
              </w:rPr>
              <w:t>重难点设计</w:t>
            </w:r>
          </w:p>
          <w:p w14:paraId="0A8D66DD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8"/>
                <w:sz w:val="32"/>
                <w:szCs w:val="32"/>
              </w:rPr>
              <w:t>（2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8"/>
                <w:sz w:val="32"/>
                <w:szCs w:val="32"/>
              </w:rPr>
              <w:t>分）</w:t>
            </w:r>
          </w:p>
        </w:tc>
        <w:tc>
          <w:tcPr>
            <w:tcW w:w="6301" w:type="dxa"/>
          </w:tcPr>
          <w:p w14:paraId="7629DBED">
            <w:pPr>
              <w:pStyle w:val="6"/>
              <w:spacing w:line="58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6"/>
                <w:sz w:val="32"/>
                <w:szCs w:val="32"/>
                <w:lang w:eastAsia="zh-CN"/>
              </w:rPr>
              <w:t>符合学科知识体系要求；</w:t>
            </w: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符合学生基础和学习特点；</w:t>
            </w: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教学重点、难点把握准确。</w:t>
            </w:r>
          </w:p>
        </w:tc>
        <w:tc>
          <w:tcPr>
            <w:tcW w:w="1097" w:type="dxa"/>
          </w:tcPr>
          <w:p w14:paraId="73EEC998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2C9FD46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7"/>
                <w:sz w:val="32"/>
                <w:szCs w:val="32"/>
              </w:rPr>
              <w:t>分</w:t>
            </w:r>
          </w:p>
        </w:tc>
      </w:tr>
      <w:tr w14:paraId="21FA32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845" w:type="dxa"/>
            <w:tcBorders>
              <w:bottom w:val="single" w:color="auto" w:sz="4" w:space="0"/>
            </w:tcBorders>
          </w:tcPr>
          <w:p w14:paraId="732A35E9">
            <w:pPr>
              <w:pStyle w:val="6"/>
              <w:spacing w:line="580" w:lineRule="exact"/>
              <w:jc w:val="center"/>
              <w:rPr>
                <w:rFonts w:ascii="仿宋" w:hAnsi="仿宋" w:eastAsia="仿宋"/>
                <w:spacing w:val="-21"/>
                <w:sz w:val="32"/>
                <w:szCs w:val="32"/>
              </w:rPr>
            </w:pPr>
            <w:r>
              <w:rPr>
                <w:rFonts w:ascii="仿宋" w:hAnsi="仿宋" w:eastAsia="仿宋"/>
                <w:spacing w:val="-21"/>
                <w:sz w:val="32"/>
                <w:szCs w:val="32"/>
              </w:rPr>
              <w:t>学情分析</w:t>
            </w:r>
          </w:p>
          <w:p w14:paraId="22DE9703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21"/>
                <w:sz w:val="32"/>
                <w:szCs w:val="32"/>
              </w:rPr>
              <w:t>（1</w:t>
            </w:r>
            <w:r>
              <w:rPr>
                <w:rFonts w:ascii="仿宋" w:hAnsi="仿宋" w:eastAsia="仿宋"/>
                <w:spacing w:val="-44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21"/>
                <w:sz w:val="32"/>
                <w:szCs w:val="32"/>
              </w:rPr>
              <w:t>分）</w:t>
            </w:r>
          </w:p>
        </w:tc>
        <w:tc>
          <w:tcPr>
            <w:tcW w:w="6301" w:type="dxa"/>
            <w:tcBorders>
              <w:bottom w:val="single" w:color="auto" w:sz="4" w:space="0"/>
            </w:tcBorders>
          </w:tcPr>
          <w:p w14:paraId="7BC4BA4B">
            <w:pPr>
              <w:pStyle w:val="6"/>
              <w:spacing w:line="58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6"/>
                <w:sz w:val="32"/>
                <w:szCs w:val="32"/>
                <w:lang w:eastAsia="zh-CN"/>
              </w:rPr>
              <w:t>学生学习特点表述恰当；</w:t>
            </w:r>
            <w:r>
              <w:rPr>
                <w:rFonts w:ascii="仿宋" w:hAnsi="仿宋" w:eastAsia="仿宋"/>
                <w:spacing w:val="-3"/>
                <w:sz w:val="32"/>
                <w:szCs w:val="32"/>
                <w:lang w:eastAsia="zh-CN"/>
              </w:rPr>
              <w:t>学生知识基础、能力水平分析合理。</w:t>
            </w:r>
          </w:p>
        </w:tc>
        <w:tc>
          <w:tcPr>
            <w:tcW w:w="1097" w:type="dxa"/>
          </w:tcPr>
          <w:p w14:paraId="69372F49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14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4"/>
                <w:sz w:val="32"/>
                <w:szCs w:val="32"/>
              </w:rPr>
              <w:t>分</w:t>
            </w:r>
          </w:p>
        </w:tc>
      </w:tr>
      <w:tr w14:paraId="644FFD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4F49F">
            <w:pPr>
              <w:spacing w:line="58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C75F3DD">
            <w:pPr>
              <w:spacing w:line="58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204FC79">
            <w:pPr>
              <w:spacing w:line="58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3EEE16C">
            <w:pPr>
              <w:pStyle w:val="6"/>
              <w:spacing w:line="580" w:lineRule="exact"/>
              <w:jc w:val="center"/>
              <w:rPr>
                <w:rFonts w:ascii="仿宋" w:hAnsi="仿宋" w:eastAsia="仿宋"/>
                <w:spacing w:val="-2"/>
                <w:sz w:val="32"/>
                <w:szCs w:val="32"/>
              </w:rPr>
            </w:pPr>
            <w:r>
              <w:rPr>
                <w:rFonts w:ascii="仿宋" w:hAnsi="仿宋" w:eastAsia="仿宋"/>
                <w:spacing w:val="-2"/>
                <w:sz w:val="32"/>
                <w:szCs w:val="32"/>
              </w:rPr>
              <w:t>教学过程</w:t>
            </w:r>
          </w:p>
          <w:p w14:paraId="19FAA586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2"/>
                <w:sz w:val="32"/>
                <w:szCs w:val="32"/>
              </w:rPr>
              <w:t>设计</w:t>
            </w:r>
          </w:p>
          <w:p w14:paraId="4D4B909F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6"/>
                <w:sz w:val="32"/>
                <w:szCs w:val="32"/>
              </w:rPr>
              <w:t>（15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6"/>
                <w:sz w:val="32"/>
                <w:szCs w:val="32"/>
              </w:rPr>
              <w:t>分）</w:t>
            </w:r>
          </w:p>
        </w:tc>
        <w:tc>
          <w:tcPr>
            <w:tcW w:w="6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F8FC7">
            <w:pPr>
              <w:pStyle w:val="6"/>
              <w:spacing w:line="58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9"/>
                <w:sz w:val="32"/>
                <w:szCs w:val="32"/>
                <w:lang w:eastAsia="zh-CN"/>
              </w:rPr>
              <w:t>教学思路清晰；</w:t>
            </w:r>
            <w:r>
              <w:rPr>
                <w:rFonts w:ascii="仿宋" w:hAnsi="仿宋" w:eastAsia="仿宋"/>
                <w:spacing w:val="-3"/>
                <w:sz w:val="32"/>
                <w:szCs w:val="32"/>
                <w:lang w:eastAsia="zh-CN"/>
              </w:rPr>
              <w:t>教学环节完整，衔接合理，过渡自然。</w:t>
            </w:r>
          </w:p>
        </w:tc>
        <w:tc>
          <w:tcPr>
            <w:tcW w:w="1097" w:type="dxa"/>
            <w:tcBorders>
              <w:left w:val="single" w:color="auto" w:sz="4" w:space="0"/>
            </w:tcBorders>
          </w:tcPr>
          <w:p w14:paraId="75477453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7"/>
                <w:sz w:val="32"/>
                <w:szCs w:val="32"/>
              </w:rPr>
              <w:t>分</w:t>
            </w:r>
          </w:p>
        </w:tc>
      </w:tr>
      <w:tr w14:paraId="29A2CC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59ECFF40">
            <w:pPr>
              <w:spacing w:line="58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301" w:type="dxa"/>
            <w:tcBorders>
              <w:top w:val="single" w:color="auto" w:sz="4" w:space="0"/>
            </w:tcBorders>
          </w:tcPr>
          <w:p w14:paraId="4EBD3C60">
            <w:pPr>
              <w:pStyle w:val="6"/>
              <w:spacing w:line="58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9"/>
                <w:sz w:val="32"/>
                <w:szCs w:val="32"/>
                <w:lang w:eastAsia="zh-CN"/>
              </w:rPr>
              <w:t>体现教学重点；</w:t>
            </w: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教学难点突破，方法得当。</w:t>
            </w:r>
          </w:p>
        </w:tc>
        <w:tc>
          <w:tcPr>
            <w:tcW w:w="1097" w:type="dxa"/>
          </w:tcPr>
          <w:p w14:paraId="04FAEDEE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14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4"/>
                <w:sz w:val="32"/>
                <w:szCs w:val="32"/>
              </w:rPr>
              <w:t>分</w:t>
            </w:r>
          </w:p>
        </w:tc>
      </w:tr>
      <w:tr w14:paraId="3E31D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1845" w:type="dxa"/>
            <w:vMerge w:val="continue"/>
            <w:tcBorders>
              <w:top w:val="nil"/>
              <w:left w:val="single" w:color="auto" w:sz="4" w:space="0"/>
              <w:bottom w:val="nil"/>
            </w:tcBorders>
          </w:tcPr>
          <w:p w14:paraId="760E3958">
            <w:pPr>
              <w:spacing w:line="58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301" w:type="dxa"/>
          </w:tcPr>
          <w:p w14:paraId="2EBF34AF">
            <w:pPr>
              <w:pStyle w:val="6"/>
              <w:spacing w:line="580" w:lineRule="exact"/>
              <w:rPr>
                <w:rFonts w:hint="eastAsia" w:ascii="仿宋" w:hAnsi="仿宋" w:eastAsia="仿宋"/>
                <w:spacing w:val="-2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教学方法凸显学生主体，适应学生特点；</w:t>
            </w:r>
            <w:r>
              <w:rPr>
                <w:rFonts w:ascii="仿宋" w:hAnsi="仿宋" w:eastAsia="仿宋"/>
                <w:spacing w:val="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教学方法体现学科特点，适应教学内容；</w:t>
            </w:r>
            <w:r>
              <w:rPr>
                <w:rFonts w:ascii="仿宋" w:hAnsi="仿宋" w:eastAsia="仿宋"/>
                <w:spacing w:val="-2"/>
                <w:sz w:val="32"/>
                <w:szCs w:val="32"/>
                <w:lang w:eastAsia="zh-CN"/>
              </w:rPr>
              <w:t>教学方法渗透最新教育理念，恰当运用现代教学手段</w:t>
            </w:r>
            <w:r>
              <w:rPr>
                <w:rFonts w:hint="eastAsia" w:ascii="仿宋" w:hAnsi="仿宋" w:eastAsia="仿宋"/>
                <w:spacing w:val="-2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1097" w:type="dxa"/>
          </w:tcPr>
          <w:p w14:paraId="1CAE3169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858E661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8"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8"/>
                <w:sz w:val="32"/>
                <w:szCs w:val="32"/>
              </w:rPr>
              <w:t>分</w:t>
            </w:r>
          </w:p>
        </w:tc>
      </w:tr>
      <w:tr w14:paraId="41BBBE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845" w:type="dxa"/>
            <w:vMerge w:val="continue"/>
            <w:tcBorders>
              <w:top w:val="nil"/>
              <w:left w:val="single" w:color="auto" w:sz="4" w:space="0"/>
              <w:bottom w:val="nil"/>
            </w:tcBorders>
          </w:tcPr>
          <w:p w14:paraId="09290C3A">
            <w:pPr>
              <w:spacing w:line="58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301" w:type="dxa"/>
          </w:tcPr>
          <w:p w14:paraId="26BDBD8D">
            <w:pPr>
              <w:pStyle w:val="6"/>
              <w:spacing w:line="580" w:lineRule="exact"/>
              <w:ind w:hanging="1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教学内容具有思想性，能较好体现课程育人功能；熟练把握教材，教学内容组织科学，循序渐进；</w:t>
            </w:r>
            <w:r>
              <w:rPr>
                <w:rFonts w:ascii="仿宋" w:hAnsi="仿宋" w:eastAsia="仿宋"/>
                <w:spacing w:val="-3"/>
                <w:sz w:val="32"/>
                <w:szCs w:val="32"/>
                <w:lang w:eastAsia="zh-CN"/>
              </w:rPr>
              <w:t>教学内容符合学生经验与知识水平。</w:t>
            </w:r>
          </w:p>
        </w:tc>
        <w:tc>
          <w:tcPr>
            <w:tcW w:w="1097" w:type="dxa"/>
          </w:tcPr>
          <w:p w14:paraId="5104C162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55A03AD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8"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8"/>
                <w:sz w:val="32"/>
                <w:szCs w:val="32"/>
              </w:rPr>
              <w:t>分</w:t>
            </w:r>
          </w:p>
        </w:tc>
      </w:tr>
      <w:tr w14:paraId="124BDA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845" w:type="dxa"/>
            <w:vMerge w:val="continue"/>
            <w:tcBorders>
              <w:top w:val="nil"/>
              <w:left w:val="single" w:color="auto" w:sz="4" w:space="0"/>
              <w:bottom w:val="nil"/>
            </w:tcBorders>
          </w:tcPr>
          <w:p w14:paraId="49E9264A">
            <w:pPr>
              <w:spacing w:line="58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301" w:type="dxa"/>
          </w:tcPr>
          <w:p w14:paraId="2AC7A26E">
            <w:pPr>
              <w:pStyle w:val="6"/>
              <w:spacing w:line="58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5"/>
                <w:sz w:val="32"/>
                <w:szCs w:val="32"/>
                <w:lang w:eastAsia="zh-CN"/>
              </w:rPr>
              <w:t>教学过程体现教学目标要求；</w:t>
            </w:r>
            <w:r>
              <w:rPr>
                <w:rFonts w:ascii="仿宋" w:hAnsi="仿宋" w:eastAsia="仿宋"/>
                <w:spacing w:val="-3"/>
                <w:sz w:val="32"/>
                <w:szCs w:val="32"/>
                <w:lang w:eastAsia="zh-CN"/>
              </w:rPr>
              <w:t>教学过程注重联系实际，顺应学生学习逻辑。</w:t>
            </w:r>
          </w:p>
        </w:tc>
        <w:tc>
          <w:tcPr>
            <w:tcW w:w="1097" w:type="dxa"/>
          </w:tcPr>
          <w:p w14:paraId="7D686349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7"/>
                <w:sz w:val="32"/>
                <w:szCs w:val="32"/>
              </w:rPr>
              <w:t>分</w:t>
            </w:r>
          </w:p>
        </w:tc>
      </w:tr>
      <w:tr w14:paraId="4BE6EC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845" w:type="dxa"/>
            <w:vMerge w:val="continue"/>
            <w:tcBorders>
              <w:top w:val="nil"/>
              <w:left w:val="single" w:color="auto" w:sz="4" w:space="0"/>
            </w:tcBorders>
          </w:tcPr>
          <w:p w14:paraId="61CF3181">
            <w:pPr>
              <w:spacing w:line="58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6301" w:type="dxa"/>
          </w:tcPr>
          <w:p w14:paraId="5FB25837">
            <w:pPr>
              <w:pStyle w:val="6"/>
              <w:spacing w:line="58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9"/>
                <w:sz w:val="32"/>
                <w:szCs w:val="32"/>
                <w:lang w:eastAsia="zh-CN"/>
              </w:rPr>
              <w:t>教学导入合理；</w:t>
            </w:r>
            <w:r>
              <w:rPr>
                <w:rFonts w:ascii="仿宋" w:hAnsi="仿宋" w:eastAsia="仿宋"/>
                <w:spacing w:val="-5"/>
                <w:sz w:val="32"/>
                <w:szCs w:val="32"/>
                <w:lang w:eastAsia="zh-CN"/>
              </w:rPr>
              <w:t>新内容教学精炼、准确、完整；</w:t>
            </w:r>
            <w:r>
              <w:rPr>
                <w:rFonts w:ascii="仿宋" w:hAnsi="仿宋" w:eastAsia="仿宋"/>
                <w:spacing w:val="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5"/>
                <w:sz w:val="32"/>
                <w:szCs w:val="32"/>
                <w:lang w:eastAsia="zh-CN"/>
              </w:rPr>
              <w:t>练习灵活多样，注重讲练结合；</w:t>
            </w:r>
            <w:r>
              <w:rPr>
                <w:rFonts w:ascii="仿宋" w:hAnsi="仿宋" w:eastAsia="仿宋"/>
                <w:spacing w:val="1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5"/>
                <w:sz w:val="32"/>
                <w:szCs w:val="32"/>
                <w:lang w:eastAsia="zh-CN"/>
              </w:rPr>
              <w:t>教学小结概括性强。</w:t>
            </w:r>
          </w:p>
        </w:tc>
        <w:tc>
          <w:tcPr>
            <w:tcW w:w="1097" w:type="dxa"/>
          </w:tcPr>
          <w:p w14:paraId="513BA744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A847F46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5"/>
                <w:sz w:val="32"/>
                <w:szCs w:val="32"/>
              </w:rPr>
              <w:t>4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5"/>
                <w:sz w:val="32"/>
                <w:szCs w:val="32"/>
              </w:rPr>
              <w:t>分</w:t>
            </w:r>
          </w:p>
        </w:tc>
      </w:tr>
      <w:tr w14:paraId="79486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45" w:type="dxa"/>
          </w:tcPr>
          <w:p w14:paraId="4EFB43E6">
            <w:pPr>
              <w:spacing w:line="58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1493D6C">
            <w:pPr>
              <w:pStyle w:val="6"/>
              <w:spacing w:line="58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ascii="仿宋" w:hAnsi="仿宋" w:eastAsia="仿宋"/>
                <w:spacing w:val="-20"/>
                <w:sz w:val="32"/>
                <w:szCs w:val="32"/>
              </w:rPr>
              <w:t>文档规范</w:t>
            </w:r>
          </w:p>
          <w:p w14:paraId="32E65BFD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20"/>
                <w:sz w:val="32"/>
                <w:szCs w:val="32"/>
              </w:rPr>
              <w:t>（2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20"/>
                <w:sz w:val="32"/>
                <w:szCs w:val="32"/>
              </w:rPr>
              <w:t>分）</w:t>
            </w:r>
          </w:p>
        </w:tc>
        <w:tc>
          <w:tcPr>
            <w:tcW w:w="6301" w:type="dxa"/>
          </w:tcPr>
          <w:p w14:paraId="7FEB66BA">
            <w:pPr>
              <w:pStyle w:val="6"/>
              <w:spacing w:line="580" w:lineRule="exac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文字、符号、单位和公式等表述规范；</w:t>
            </w:r>
            <w:r>
              <w:rPr>
                <w:rFonts w:hint="eastAsia" w:ascii="仿宋" w:hAnsi="仿宋" w:eastAsia="仿宋"/>
                <w:spacing w:val="-4"/>
                <w:sz w:val="32"/>
                <w:szCs w:val="32"/>
                <w:lang w:eastAsia="zh-CN"/>
              </w:rPr>
              <w:t>语</w:t>
            </w: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言简洁、明了，字体、图表运用适当；</w:t>
            </w:r>
            <w:r>
              <w:rPr>
                <w:rFonts w:ascii="仿宋" w:hAnsi="仿宋" w:eastAsia="仿宋"/>
                <w:spacing w:val="5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3"/>
                <w:sz w:val="32"/>
                <w:szCs w:val="32"/>
                <w:lang w:eastAsia="zh-CN"/>
              </w:rPr>
              <w:t>文档结构完整，布局合理，格式美观。</w:t>
            </w:r>
          </w:p>
        </w:tc>
        <w:tc>
          <w:tcPr>
            <w:tcW w:w="1097" w:type="dxa"/>
          </w:tcPr>
          <w:p w14:paraId="170F7C93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E68E3FA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7"/>
                <w:sz w:val="32"/>
                <w:szCs w:val="32"/>
              </w:rPr>
              <w:t>分</w:t>
            </w:r>
          </w:p>
        </w:tc>
      </w:tr>
      <w:tr w14:paraId="2CF0C6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45" w:type="dxa"/>
          </w:tcPr>
          <w:p w14:paraId="334D1016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8457CDA">
            <w:pPr>
              <w:spacing w:line="580" w:lineRule="exact"/>
              <w:jc w:val="center"/>
              <w:rPr>
                <w:rFonts w:ascii="仿宋" w:hAnsi="仿宋" w:eastAsia="仿宋"/>
                <w:spacing w:val="-21"/>
                <w:sz w:val="32"/>
                <w:szCs w:val="32"/>
              </w:rPr>
            </w:pPr>
            <w:r>
              <w:rPr>
                <w:rFonts w:ascii="仿宋" w:hAnsi="仿宋" w:eastAsia="仿宋"/>
                <w:spacing w:val="-21"/>
                <w:sz w:val="32"/>
                <w:szCs w:val="32"/>
              </w:rPr>
              <w:t>设计创新</w:t>
            </w:r>
          </w:p>
          <w:p w14:paraId="54373D0A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21"/>
                <w:sz w:val="32"/>
                <w:szCs w:val="32"/>
              </w:rPr>
              <w:t>（2</w:t>
            </w:r>
            <w:r>
              <w:rPr>
                <w:rFonts w:ascii="仿宋" w:hAnsi="仿宋" w:eastAsia="仿宋"/>
                <w:spacing w:val="-43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21"/>
                <w:sz w:val="32"/>
                <w:szCs w:val="32"/>
              </w:rPr>
              <w:t>分）</w:t>
            </w:r>
          </w:p>
        </w:tc>
        <w:tc>
          <w:tcPr>
            <w:tcW w:w="6301" w:type="dxa"/>
          </w:tcPr>
          <w:p w14:paraId="1D97EB24">
            <w:pPr>
              <w:pStyle w:val="6"/>
              <w:spacing w:line="580" w:lineRule="exact"/>
              <w:jc w:val="left"/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教学方案体现课程改革的理念和课程思政要求；</w:t>
            </w:r>
            <w:r>
              <w:rPr>
                <w:rFonts w:ascii="仿宋" w:hAnsi="仿宋" w:eastAsia="仿宋"/>
                <w:spacing w:val="-1"/>
                <w:sz w:val="32"/>
                <w:szCs w:val="32"/>
                <w:lang w:eastAsia="zh-CN"/>
              </w:rPr>
              <w:t>辅导与答疑设置合理，练习、作业、讨论安排符合教学目</w:t>
            </w:r>
            <w:r>
              <w:rPr>
                <w:rFonts w:ascii="仿宋" w:hAnsi="仿宋" w:eastAsia="仿宋"/>
                <w:spacing w:val="1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3"/>
                <w:sz w:val="32"/>
                <w:szCs w:val="32"/>
                <w:lang w:eastAsia="zh-CN"/>
              </w:rPr>
              <w:t>标，有助强化学生反思、理解和问题解决。</w:t>
            </w:r>
          </w:p>
        </w:tc>
        <w:tc>
          <w:tcPr>
            <w:tcW w:w="1097" w:type="dxa"/>
          </w:tcPr>
          <w:p w14:paraId="66EDC6F8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BAD93D9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7"/>
                <w:sz w:val="32"/>
                <w:szCs w:val="32"/>
              </w:rPr>
              <w:t>分</w:t>
            </w:r>
          </w:p>
        </w:tc>
      </w:tr>
      <w:tr w14:paraId="031F64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8146" w:type="dxa"/>
            <w:gridSpan w:val="2"/>
            <w:vAlign w:val="top"/>
          </w:tcPr>
          <w:p w14:paraId="617276C9">
            <w:pPr>
              <w:spacing w:line="580" w:lineRule="exact"/>
              <w:ind w:firstLine="2772" w:firstLineChars="900"/>
              <w:jc w:val="both"/>
              <w:rPr>
                <w:rFonts w:hint="eastAsia" w:ascii="仿宋" w:hAnsi="仿宋" w:eastAsia="仿宋"/>
                <w:spacing w:val="-4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6"/>
                <w:sz w:val="32"/>
                <w:szCs w:val="32"/>
              </w:rPr>
              <w:t>合</w:t>
            </w:r>
            <w:r>
              <w:rPr>
                <w:rFonts w:ascii="仿宋" w:hAnsi="仿宋" w:eastAsia="仿宋"/>
                <w:spacing w:val="1"/>
                <w:sz w:val="32"/>
                <w:szCs w:val="32"/>
              </w:rPr>
              <w:t xml:space="preserve">        </w:t>
            </w:r>
            <w:r>
              <w:rPr>
                <w:rFonts w:ascii="仿宋" w:hAnsi="仿宋" w:eastAsia="仿宋"/>
                <w:spacing w:val="-6"/>
                <w:sz w:val="32"/>
                <w:szCs w:val="32"/>
              </w:rPr>
              <w:t>计</w:t>
            </w:r>
          </w:p>
        </w:tc>
        <w:tc>
          <w:tcPr>
            <w:tcW w:w="1097" w:type="dxa"/>
          </w:tcPr>
          <w:p w14:paraId="16033B94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25分</w:t>
            </w:r>
          </w:p>
        </w:tc>
      </w:tr>
    </w:tbl>
    <w:p w14:paraId="5010DCAE"/>
    <w:p w14:paraId="71DD1243">
      <w:pPr>
        <w:pStyle w:val="2"/>
        <w:spacing w:line="580" w:lineRule="exact"/>
        <w:outlineLvl w:val="1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ascii="楷体" w:hAnsi="楷体" w:eastAsia="楷体"/>
          <w:b/>
          <w:bCs/>
          <w:spacing w:val="-5"/>
          <w:sz w:val="32"/>
          <w:szCs w:val="32"/>
          <w:lang w:eastAsia="zh-CN"/>
        </w:rPr>
        <w:t>（二）多媒体课件制作（15</w:t>
      </w:r>
      <w:r>
        <w:rPr>
          <w:rFonts w:ascii="楷体" w:hAnsi="楷体" w:eastAsia="楷体"/>
          <w:spacing w:val="-45"/>
          <w:sz w:val="32"/>
          <w:szCs w:val="32"/>
          <w:lang w:eastAsia="zh-CN"/>
        </w:rPr>
        <w:t xml:space="preserve"> </w:t>
      </w:r>
      <w:r>
        <w:rPr>
          <w:rFonts w:ascii="楷体" w:hAnsi="楷体" w:eastAsia="楷体"/>
          <w:b/>
          <w:bCs/>
          <w:spacing w:val="-5"/>
          <w:sz w:val="32"/>
          <w:szCs w:val="32"/>
          <w:lang w:eastAsia="zh-CN"/>
        </w:rPr>
        <w:t>分）</w:t>
      </w:r>
    </w:p>
    <w:p w14:paraId="74232933">
      <w:pPr>
        <w:pStyle w:val="2"/>
        <w:spacing w:line="580" w:lineRule="exact"/>
        <w:ind w:firstLine="14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pacing w:val="-2"/>
          <w:sz w:val="32"/>
          <w:szCs w:val="32"/>
          <w:lang w:eastAsia="zh-CN"/>
        </w:rPr>
        <w:t>1.要求：根据片段教学内容制作一份教学课件，制作</w:t>
      </w:r>
      <w:r>
        <w:rPr>
          <w:rFonts w:ascii="仿宋" w:hAnsi="仿宋" w:eastAsia="仿宋"/>
          <w:spacing w:val="-3"/>
          <w:sz w:val="32"/>
          <w:szCs w:val="32"/>
          <w:lang w:eastAsia="zh-CN"/>
        </w:rPr>
        <w:t>平台不限。</w:t>
      </w:r>
      <w:r>
        <w:rPr>
          <w:rFonts w:ascii="仿宋" w:hAnsi="仿宋" w:eastAsia="仿宋"/>
          <w:sz w:val="32"/>
          <w:szCs w:val="32"/>
          <w:lang w:eastAsia="zh-CN"/>
        </w:rPr>
        <w:t xml:space="preserve"> </w:t>
      </w:r>
    </w:p>
    <w:p w14:paraId="5F390881">
      <w:pPr>
        <w:pStyle w:val="2"/>
        <w:spacing w:line="580" w:lineRule="exact"/>
        <w:ind w:firstLine="14"/>
        <w:rPr>
          <w:rFonts w:ascii="仿宋" w:hAnsi="仿宋" w:eastAsia="仿宋"/>
          <w:spacing w:val="-3"/>
          <w:sz w:val="32"/>
          <w:szCs w:val="32"/>
          <w:lang w:eastAsia="zh-CN"/>
        </w:rPr>
      </w:pPr>
      <w:r>
        <w:rPr>
          <w:rFonts w:ascii="仿宋" w:hAnsi="仿宋" w:eastAsia="仿宋"/>
          <w:spacing w:val="-3"/>
          <w:sz w:val="32"/>
          <w:szCs w:val="32"/>
          <w:lang w:eastAsia="zh-CN"/>
        </w:rPr>
        <w:t>2.多媒体课件制作评价标准见下表。</w:t>
      </w:r>
    </w:p>
    <w:tbl>
      <w:tblPr>
        <w:tblStyle w:val="7"/>
        <w:tblpPr w:leftFromText="180" w:rightFromText="180" w:vertAnchor="text" w:horzAnchor="page" w:tblpX="1448" w:tblpY="107"/>
        <w:tblOverlap w:val="never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8"/>
        <w:gridCol w:w="5986"/>
        <w:gridCol w:w="1069"/>
      </w:tblGrid>
      <w:tr w14:paraId="77A843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188" w:type="dxa"/>
          </w:tcPr>
          <w:p w14:paraId="62BDEA8B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pacing w:val="-4"/>
                <w:sz w:val="32"/>
                <w:szCs w:val="32"/>
              </w:rPr>
              <w:t>评价内容</w:t>
            </w:r>
          </w:p>
        </w:tc>
        <w:tc>
          <w:tcPr>
            <w:tcW w:w="5986" w:type="dxa"/>
          </w:tcPr>
          <w:p w14:paraId="2C190D4D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pacing w:val="-4"/>
                <w:sz w:val="32"/>
                <w:szCs w:val="32"/>
              </w:rPr>
              <w:t>评价标准</w:t>
            </w:r>
          </w:p>
        </w:tc>
        <w:tc>
          <w:tcPr>
            <w:tcW w:w="1069" w:type="dxa"/>
          </w:tcPr>
          <w:p w14:paraId="6FA8082E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pacing w:val="-9"/>
                <w:sz w:val="32"/>
                <w:szCs w:val="32"/>
              </w:rPr>
              <w:t>分</w:t>
            </w:r>
            <w:r>
              <w:rPr>
                <w:rFonts w:ascii="仿宋" w:hAnsi="仿宋" w:eastAsia="仿宋"/>
                <w:spacing w:val="1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9"/>
                <w:sz w:val="32"/>
                <w:szCs w:val="32"/>
              </w:rPr>
              <w:t>值</w:t>
            </w:r>
          </w:p>
        </w:tc>
      </w:tr>
      <w:tr w14:paraId="14E48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188" w:type="dxa"/>
            <w:vMerge w:val="restart"/>
            <w:tcBorders>
              <w:bottom w:val="nil"/>
            </w:tcBorders>
          </w:tcPr>
          <w:p w14:paraId="7EA12E99">
            <w:pPr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AAEFA79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科学性（4</w:t>
            </w:r>
            <w:r>
              <w:rPr>
                <w:rFonts w:ascii="仿宋" w:hAnsi="仿宋" w:eastAsia="仿宋"/>
                <w:spacing w:val="-45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分）</w:t>
            </w:r>
          </w:p>
        </w:tc>
        <w:tc>
          <w:tcPr>
            <w:tcW w:w="5986" w:type="dxa"/>
          </w:tcPr>
          <w:p w14:paraId="332A6AF9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3"/>
                <w:sz w:val="32"/>
                <w:szCs w:val="32"/>
                <w:lang w:eastAsia="zh-CN"/>
              </w:rPr>
              <w:t>课件取材适宜，内容科学、正确、规范。</w:t>
            </w:r>
          </w:p>
        </w:tc>
        <w:tc>
          <w:tcPr>
            <w:tcW w:w="1069" w:type="dxa"/>
          </w:tcPr>
          <w:p w14:paraId="1D182121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7"/>
                <w:sz w:val="32"/>
                <w:szCs w:val="32"/>
              </w:rPr>
              <w:t>分</w:t>
            </w:r>
          </w:p>
        </w:tc>
      </w:tr>
      <w:tr w14:paraId="42416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88" w:type="dxa"/>
            <w:vMerge w:val="continue"/>
            <w:tcBorders>
              <w:top w:val="nil"/>
            </w:tcBorders>
          </w:tcPr>
          <w:p w14:paraId="13519F1C">
            <w:pPr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986" w:type="dxa"/>
          </w:tcPr>
          <w:p w14:paraId="7E0DD5AD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课件演示符合现代教育理念。</w:t>
            </w:r>
          </w:p>
        </w:tc>
        <w:tc>
          <w:tcPr>
            <w:tcW w:w="1069" w:type="dxa"/>
          </w:tcPr>
          <w:p w14:paraId="0BFF7D08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7"/>
                <w:sz w:val="32"/>
                <w:szCs w:val="32"/>
              </w:rPr>
              <w:t>分</w:t>
            </w:r>
          </w:p>
        </w:tc>
      </w:tr>
      <w:tr w14:paraId="26A3C2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2188" w:type="dxa"/>
          </w:tcPr>
          <w:p w14:paraId="7A258DF8">
            <w:pPr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9A9CEDB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教育性（6</w:t>
            </w:r>
            <w:r>
              <w:rPr>
                <w:rFonts w:ascii="仿宋" w:hAnsi="仿宋" w:eastAsia="仿宋"/>
                <w:spacing w:val="-46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分）</w:t>
            </w:r>
          </w:p>
        </w:tc>
        <w:tc>
          <w:tcPr>
            <w:tcW w:w="5986" w:type="dxa"/>
          </w:tcPr>
          <w:p w14:paraId="13F9D2CD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课件设计新颖，能体现教学设计思想；</w:t>
            </w:r>
          </w:p>
          <w:p w14:paraId="021E5604">
            <w:pPr>
              <w:pStyle w:val="6"/>
              <w:spacing w:line="580" w:lineRule="exact"/>
              <w:ind w:left="314" w:hanging="314" w:hangingChars="100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3"/>
                <w:sz w:val="32"/>
                <w:szCs w:val="32"/>
                <w:lang w:eastAsia="zh-CN"/>
              </w:rPr>
              <w:t>知识点结构清晰，能调动学生的学习热情。</w:t>
            </w:r>
          </w:p>
        </w:tc>
        <w:tc>
          <w:tcPr>
            <w:tcW w:w="1069" w:type="dxa"/>
          </w:tcPr>
          <w:p w14:paraId="3C0D872F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616FB92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6"/>
                <w:sz w:val="32"/>
                <w:szCs w:val="32"/>
              </w:rPr>
              <w:t>6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6"/>
                <w:sz w:val="32"/>
                <w:szCs w:val="32"/>
              </w:rPr>
              <w:t>分</w:t>
            </w:r>
          </w:p>
        </w:tc>
      </w:tr>
      <w:tr w14:paraId="3C953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88" w:type="dxa"/>
            <w:vMerge w:val="restart"/>
            <w:tcBorders>
              <w:bottom w:val="nil"/>
            </w:tcBorders>
          </w:tcPr>
          <w:p w14:paraId="0A4C3B16">
            <w:pPr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1A6B0E7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技术性(3</w:t>
            </w:r>
            <w:r>
              <w:rPr>
                <w:rFonts w:ascii="仿宋" w:hAnsi="仿宋" w:eastAsia="仿宋"/>
                <w:spacing w:val="-44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分)</w:t>
            </w:r>
          </w:p>
        </w:tc>
        <w:tc>
          <w:tcPr>
            <w:tcW w:w="5986" w:type="dxa"/>
          </w:tcPr>
          <w:p w14:paraId="2DDC4FFB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3"/>
                <w:sz w:val="32"/>
                <w:szCs w:val="32"/>
                <w:lang w:eastAsia="zh-CN"/>
              </w:rPr>
              <w:t>课件制作和使用上恰当运用多媒体效果。</w:t>
            </w:r>
          </w:p>
        </w:tc>
        <w:tc>
          <w:tcPr>
            <w:tcW w:w="1069" w:type="dxa"/>
          </w:tcPr>
          <w:p w14:paraId="02DDA68D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</w:rPr>
              <w:t>1.5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7"/>
                <w:sz w:val="32"/>
                <w:szCs w:val="32"/>
              </w:rPr>
              <w:t>分</w:t>
            </w:r>
          </w:p>
        </w:tc>
      </w:tr>
      <w:tr w14:paraId="5DE32F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88" w:type="dxa"/>
            <w:vMerge w:val="continue"/>
            <w:tcBorders>
              <w:top w:val="nil"/>
            </w:tcBorders>
          </w:tcPr>
          <w:p w14:paraId="31E81D61">
            <w:pPr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986" w:type="dxa"/>
          </w:tcPr>
          <w:p w14:paraId="05272998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界面友好，操作简便，利于教学。</w:t>
            </w:r>
          </w:p>
        </w:tc>
        <w:tc>
          <w:tcPr>
            <w:tcW w:w="1069" w:type="dxa"/>
          </w:tcPr>
          <w:p w14:paraId="24ED3B6E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</w:rPr>
              <w:t>1.5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7"/>
                <w:sz w:val="32"/>
                <w:szCs w:val="32"/>
              </w:rPr>
              <w:t>分</w:t>
            </w:r>
          </w:p>
        </w:tc>
      </w:tr>
      <w:tr w14:paraId="4CE252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188" w:type="dxa"/>
          </w:tcPr>
          <w:p w14:paraId="0A74ECA7">
            <w:pPr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BE34648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艺术性(2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分)</w:t>
            </w:r>
          </w:p>
        </w:tc>
        <w:tc>
          <w:tcPr>
            <w:tcW w:w="5986" w:type="dxa"/>
          </w:tcPr>
          <w:p w14:paraId="1F26AAD0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6"/>
                <w:sz w:val="32"/>
                <w:szCs w:val="32"/>
                <w:lang w:eastAsia="zh-CN"/>
              </w:rPr>
              <w:t>创意新颖，构思巧妙；</w:t>
            </w:r>
          </w:p>
          <w:p w14:paraId="36611FC7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2"/>
                <w:sz w:val="32"/>
                <w:szCs w:val="32"/>
                <w:lang w:eastAsia="zh-CN"/>
              </w:rPr>
              <w:t>画面设计整体风格相对统一。</w:t>
            </w:r>
          </w:p>
        </w:tc>
        <w:tc>
          <w:tcPr>
            <w:tcW w:w="1069" w:type="dxa"/>
          </w:tcPr>
          <w:p w14:paraId="06DDBA67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A9704A3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7"/>
                <w:sz w:val="32"/>
                <w:szCs w:val="32"/>
              </w:rPr>
              <w:t>分</w:t>
            </w:r>
          </w:p>
        </w:tc>
      </w:tr>
      <w:tr w14:paraId="563EB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174" w:type="dxa"/>
            <w:gridSpan w:val="2"/>
          </w:tcPr>
          <w:p w14:paraId="65C490AB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6"/>
                <w:sz w:val="32"/>
                <w:szCs w:val="32"/>
              </w:rPr>
              <w:t>合</w:t>
            </w:r>
            <w:r>
              <w:rPr>
                <w:rFonts w:ascii="仿宋" w:hAnsi="仿宋" w:eastAsia="仿宋"/>
                <w:spacing w:val="1"/>
                <w:sz w:val="32"/>
                <w:szCs w:val="32"/>
              </w:rPr>
              <w:t xml:space="preserve">        </w:t>
            </w:r>
            <w:r>
              <w:rPr>
                <w:rFonts w:ascii="仿宋" w:hAnsi="仿宋" w:eastAsia="仿宋"/>
                <w:spacing w:val="-6"/>
                <w:sz w:val="32"/>
                <w:szCs w:val="32"/>
              </w:rPr>
              <w:t>计</w:t>
            </w:r>
          </w:p>
        </w:tc>
        <w:tc>
          <w:tcPr>
            <w:tcW w:w="1069" w:type="dxa"/>
          </w:tcPr>
          <w:p w14:paraId="7D245D93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10"/>
                <w:sz w:val="32"/>
                <w:szCs w:val="32"/>
              </w:rPr>
              <w:t>15</w:t>
            </w:r>
            <w:r>
              <w:rPr>
                <w:rFonts w:ascii="仿宋" w:hAnsi="仿宋" w:eastAsia="仿宋"/>
                <w:spacing w:val="-46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0"/>
                <w:sz w:val="32"/>
                <w:szCs w:val="32"/>
              </w:rPr>
              <w:t>分</w:t>
            </w:r>
          </w:p>
        </w:tc>
      </w:tr>
    </w:tbl>
    <w:p w14:paraId="37F8F400">
      <w:pPr>
        <w:sectPr>
          <w:footerReference r:id="rId5" w:type="default"/>
          <w:pgSz w:w="11907" w:h="16839"/>
          <w:pgMar w:top="1418" w:right="1154" w:bottom="1153" w:left="1310" w:header="0" w:footer="993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</w:sectPr>
      </w:pPr>
    </w:p>
    <w:p w14:paraId="687A42D0">
      <w:pPr>
        <w:pStyle w:val="2"/>
        <w:spacing w:line="580" w:lineRule="exact"/>
        <w:outlineLvl w:val="1"/>
        <w:rPr>
          <w:rFonts w:hint="eastAsia" w:ascii="楷体" w:hAnsi="楷体" w:eastAsia="楷体"/>
          <w:sz w:val="32"/>
          <w:szCs w:val="32"/>
        </w:rPr>
      </w:pPr>
      <w:r>
        <w:rPr>
          <w:rFonts w:ascii="楷体" w:hAnsi="楷体" w:eastAsia="楷体"/>
          <w:b/>
          <w:bCs/>
          <w:spacing w:val="-5"/>
          <w:sz w:val="32"/>
          <w:szCs w:val="32"/>
        </w:rPr>
        <w:t>（三）教育问答（10</w:t>
      </w:r>
      <w:r>
        <w:rPr>
          <w:rFonts w:ascii="楷体" w:hAnsi="楷体" w:eastAsia="楷体"/>
          <w:spacing w:val="-55"/>
          <w:sz w:val="32"/>
          <w:szCs w:val="32"/>
        </w:rPr>
        <w:t xml:space="preserve"> </w:t>
      </w:r>
      <w:r>
        <w:rPr>
          <w:rFonts w:ascii="楷体" w:hAnsi="楷体" w:eastAsia="楷体"/>
          <w:b/>
          <w:bCs/>
          <w:spacing w:val="-5"/>
          <w:sz w:val="32"/>
          <w:szCs w:val="32"/>
        </w:rPr>
        <w:t>分）</w:t>
      </w:r>
    </w:p>
    <w:p w14:paraId="73968986">
      <w:pPr>
        <w:pStyle w:val="2"/>
        <w:spacing w:line="580" w:lineRule="exact"/>
        <w:ind w:firstLine="14"/>
        <w:rPr>
          <w:rFonts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pacing w:val="-3"/>
          <w:sz w:val="32"/>
          <w:szCs w:val="32"/>
          <w:lang w:eastAsia="zh-CN"/>
        </w:rPr>
        <w:t>1.要求：根据抽取的问题进行即兴回答，时间不</w:t>
      </w:r>
      <w:r>
        <w:rPr>
          <w:rFonts w:ascii="仿宋" w:hAnsi="仿宋" w:eastAsia="仿宋"/>
          <w:spacing w:val="-4"/>
          <w:sz w:val="32"/>
          <w:szCs w:val="32"/>
          <w:lang w:eastAsia="zh-CN"/>
        </w:rPr>
        <w:t>超过</w:t>
      </w:r>
      <w:r>
        <w:rPr>
          <w:rFonts w:ascii="仿宋" w:hAnsi="仿宋" w:eastAsia="仿宋"/>
          <w:spacing w:val="-45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-4"/>
          <w:sz w:val="32"/>
          <w:szCs w:val="32"/>
          <w:lang w:eastAsia="zh-CN"/>
        </w:rPr>
        <w:t>3</w:t>
      </w:r>
      <w:r>
        <w:rPr>
          <w:rFonts w:ascii="仿宋" w:hAnsi="仿宋" w:eastAsia="仿宋"/>
          <w:spacing w:val="-47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-4"/>
          <w:sz w:val="32"/>
          <w:szCs w:val="32"/>
          <w:lang w:eastAsia="zh-CN"/>
        </w:rPr>
        <w:t>分钟。</w:t>
      </w:r>
      <w:r>
        <w:rPr>
          <w:rFonts w:ascii="仿宋" w:hAnsi="仿宋" w:eastAsia="仿宋"/>
          <w:sz w:val="32"/>
          <w:szCs w:val="32"/>
          <w:lang w:eastAsia="zh-CN"/>
        </w:rPr>
        <w:t xml:space="preserve"> </w:t>
      </w:r>
    </w:p>
    <w:p w14:paraId="3B59BD87">
      <w:pPr>
        <w:pStyle w:val="2"/>
        <w:spacing w:line="580" w:lineRule="exact"/>
        <w:ind w:firstLine="14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pacing w:val="-4"/>
          <w:sz w:val="32"/>
          <w:szCs w:val="32"/>
          <w:lang w:eastAsia="zh-CN"/>
        </w:rPr>
        <w:t>2.教育问答评价标准见下表。</w:t>
      </w:r>
    </w:p>
    <w:tbl>
      <w:tblPr>
        <w:tblStyle w:val="7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"/>
        <w:gridCol w:w="2375"/>
        <w:gridCol w:w="19"/>
        <w:gridCol w:w="5559"/>
        <w:gridCol w:w="5"/>
        <w:gridCol w:w="1280"/>
        <w:gridCol w:w="5"/>
      </w:tblGrid>
      <w:tr w14:paraId="4E9BD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520" w:hRule="atLeast"/>
        </w:trPr>
        <w:tc>
          <w:tcPr>
            <w:tcW w:w="2375" w:type="dxa"/>
          </w:tcPr>
          <w:p w14:paraId="09D71FC2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pacing w:val="-22"/>
                <w:sz w:val="32"/>
                <w:szCs w:val="32"/>
              </w:rPr>
              <w:t>内</w:t>
            </w:r>
            <w:r>
              <w:rPr>
                <w:rFonts w:ascii="仿宋" w:hAnsi="仿宋" w:eastAsia="仿宋"/>
                <w:spacing w:val="4"/>
                <w:sz w:val="32"/>
                <w:szCs w:val="32"/>
              </w:rPr>
              <w:t xml:space="preserve">    </w:t>
            </w:r>
            <w:r>
              <w:rPr>
                <w:rFonts w:ascii="仿宋" w:hAnsi="仿宋" w:eastAsia="仿宋"/>
                <w:b/>
                <w:bCs/>
                <w:spacing w:val="-22"/>
                <w:sz w:val="32"/>
                <w:szCs w:val="32"/>
              </w:rPr>
              <w:t>容</w:t>
            </w:r>
          </w:p>
        </w:tc>
        <w:tc>
          <w:tcPr>
            <w:tcW w:w="5583" w:type="dxa"/>
            <w:gridSpan w:val="3"/>
          </w:tcPr>
          <w:p w14:paraId="56277964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pacing w:val="-4"/>
                <w:sz w:val="32"/>
                <w:szCs w:val="32"/>
              </w:rPr>
              <w:t>评价标准</w:t>
            </w:r>
          </w:p>
        </w:tc>
        <w:tc>
          <w:tcPr>
            <w:tcW w:w="1285" w:type="dxa"/>
            <w:gridSpan w:val="2"/>
          </w:tcPr>
          <w:p w14:paraId="5580BCB2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pacing w:val="-9"/>
                <w:sz w:val="32"/>
                <w:szCs w:val="32"/>
              </w:rPr>
              <w:t>分</w:t>
            </w:r>
            <w:r>
              <w:rPr>
                <w:rFonts w:ascii="仿宋" w:hAnsi="仿宋" w:eastAsia="仿宋"/>
                <w:spacing w:val="1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9"/>
                <w:sz w:val="32"/>
                <w:szCs w:val="32"/>
              </w:rPr>
              <w:t>值</w:t>
            </w:r>
          </w:p>
        </w:tc>
      </w:tr>
      <w:tr w14:paraId="07382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1562" w:hRule="atLeast"/>
        </w:trPr>
        <w:tc>
          <w:tcPr>
            <w:tcW w:w="2375" w:type="dxa"/>
          </w:tcPr>
          <w:p w14:paraId="0F54048B">
            <w:pPr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AAC3558">
            <w:pPr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2EC9CEA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34"/>
                <w:sz w:val="32"/>
                <w:szCs w:val="32"/>
              </w:rPr>
              <w:t>内</w:t>
            </w:r>
            <w:r>
              <w:rPr>
                <w:rFonts w:hint="eastAsia" w:ascii="仿宋" w:hAnsi="仿宋" w:eastAsia="仿宋"/>
                <w:spacing w:val="-34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34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spacing w:val="-34"/>
                <w:sz w:val="32"/>
                <w:szCs w:val="32"/>
              </w:rPr>
              <w:t>容（3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34"/>
                <w:sz w:val="32"/>
                <w:szCs w:val="32"/>
              </w:rPr>
              <w:t>分）</w:t>
            </w:r>
          </w:p>
        </w:tc>
        <w:tc>
          <w:tcPr>
            <w:tcW w:w="5583" w:type="dxa"/>
            <w:gridSpan w:val="3"/>
          </w:tcPr>
          <w:p w14:paraId="255F456E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5"/>
                <w:sz w:val="32"/>
                <w:szCs w:val="32"/>
                <w:lang w:eastAsia="zh-CN"/>
              </w:rPr>
              <w:t>践行新时代党和国家教育方针政策；</w:t>
            </w:r>
          </w:p>
          <w:p w14:paraId="07F73C4C">
            <w:pPr>
              <w:pStyle w:val="6"/>
              <w:spacing w:line="580" w:lineRule="exact"/>
              <w:ind w:hanging="4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5"/>
                <w:sz w:val="32"/>
                <w:szCs w:val="32"/>
                <w:lang w:eastAsia="zh-CN"/>
              </w:rPr>
              <w:t>观点鲜明，积极向上，较好地体现教师职业认同和正确的</w:t>
            </w:r>
            <w:r>
              <w:rPr>
                <w:rFonts w:ascii="仿宋" w:hAnsi="仿宋" w:eastAsia="仿宋"/>
                <w:spacing w:val="16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8"/>
                <w:sz w:val="32"/>
                <w:szCs w:val="32"/>
                <w:lang w:eastAsia="zh-CN"/>
              </w:rPr>
              <w:t>学生观、教师观；</w:t>
            </w:r>
          </w:p>
          <w:p w14:paraId="1DC46382">
            <w:pPr>
              <w:pStyle w:val="6"/>
              <w:spacing w:line="580" w:lineRule="exact"/>
              <w:ind w:hanging="25"/>
              <w:jc w:val="left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3"/>
                <w:sz w:val="32"/>
                <w:szCs w:val="32"/>
                <w:lang w:eastAsia="zh-CN"/>
              </w:rPr>
              <w:t>论证结构严谨、层次分明、条理清晰，说服</w:t>
            </w: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力强；</w:t>
            </w: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 xml:space="preserve"> </w:t>
            </w:r>
          </w:p>
          <w:p w14:paraId="54466034">
            <w:pPr>
              <w:pStyle w:val="6"/>
              <w:spacing w:line="580" w:lineRule="exact"/>
              <w:ind w:hanging="25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问题分析到位，解决策略得当、新颖。</w:t>
            </w:r>
          </w:p>
        </w:tc>
        <w:tc>
          <w:tcPr>
            <w:tcW w:w="1285" w:type="dxa"/>
            <w:gridSpan w:val="2"/>
          </w:tcPr>
          <w:p w14:paraId="723013C9">
            <w:pPr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8AAADBF">
            <w:pPr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8F99496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8"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8"/>
                <w:sz w:val="32"/>
                <w:szCs w:val="32"/>
              </w:rPr>
              <w:t>分</w:t>
            </w:r>
          </w:p>
        </w:tc>
      </w:tr>
      <w:tr w14:paraId="6E599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944" w:hRule="atLeast"/>
        </w:trPr>
        <w:tc>
          <w:tcPr>
            <w:tcW w:w="2375" w:type="dxa"/>
            <w:tcBorders>
              <w:bottom w:val="single" w:color="000000" w:sz="4" w:space="0"/>
            </w:tcBorders>
          </w:tcPr>
          <w:p w14:paraId="58DA17E6">
            <w:pPr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B5D900F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20"/>
                <w:sz w:val="32"/>
                <w:szCs w:val="32"/>
              </w:rPr>
              <w:t>语言艺术（2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20"/>
                <w:sz w:val="32"/>
                <w:szCs w:val="32"/>
              </w:rPr>
              <w:t>分）</w:t>
            </w:r>
          </w:p>
        </w:tc>
        <w:tc>
          <w:tcPr>
            <w:tcW w:w="5583" w:type="dxa"/>
            <w:gridSpan w:val="3"/>
            <w:tcBorders>
              <w:bottom w:val="single" w:color="000000" w:sz="4" w:space="0"/>
            </w:tcBorders>
          </w:tcPr>
          <w:p w14:paraId="24D3D3E0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6"/>
                <w:sz w:val="32"/>
                <w:szCs w:val="32"/>
                <w:lang w:eastAsia="zh-CN"/>
              </w:rPr>
              <w:t>普通话标准，用语规范；</w:t>
            </w:r>
          </w:p>
          <w:p w14:paraId="4B4665D2">
            <w:pPr>
              <w:pStyle w:val="6"/>
              <w:spacing w:line="580" w:lineRule="exact"/>
              <w:ind w:hanging="4"/>
              <w:jc w:val="left"/>
              <w:rPr>
                <w:rFonts w:ascii="仿宋" w:hAnsi="仿宋" w:eastAsia="仿宋"/>
                <w:spacing w:val="5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6"/>
                <w:sz w:val="32"/>
                <w:szCs w:val="32"/>
                <w:lang w:eastAsia="zh-CN"/>
              </w:rPr>
              <w:t>语速自然，节奏处理得当；</w:t>
            </w:r>
            <w:r>
              <w:rPr>
                <w:rFonts w:ascii="仿宋" w:hAnsi="仿宋" w:eastAsia="仿宋"/>
                <w:spacing w:val="5"/>
                <w:sz w:val="32"/>
                <w:szCs w:val="32"/>
                <w:lang w:eastAsia="zh-CN"/>
              </w:rPr>
              <w:t xml:space="preserve"> </w:t>
            </w:r>
          </w:p>
          <w:p w14:paraId="70A51D2C">
            <w:pPr>
              <w:pStyle w:val="6"/>
              <w:spacing w:line="580" w:lineRule="exact"/>
              <w:ind w:hanging="4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5"/>
                <w:sz w:val="32"/>
                <w:szCs w:val="32"/>
                <w:lang w:eastAsia="zh-CN"/>
              </w:rPr>
              <w:t>声音洪亮，富有感染力。</w:t>
            </w:r>
          </w:p>
        </w:tc>
        <w:tc>
          <w:tcPr>
            <w:tcW w:w="1285" w:type="dxa"/>
            <w:gridSpan w:val="2"/>
            <w:tcBorders>
              <w:bottom w:val="single" w:color="000000" w:sz="4" w:space="0"/>
            </w:tcBorders>
          </w:tcPr>
          <w:p w14:paraId="48CA8614">
            <w:pPr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10C0826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7"/>
                <w:sz w:val="32"/>
                <w:szCs w:val="32"/>
              </w:rPr>
              <w:t>分</w:t>
            </w:r>
          </w:p>
        </w:tc>
      </w:tr>
      <w:tr w14:paraId="11548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5" w:type="dxa"/>
          <w:trHeight w:val="645" w:hRule="atLeast"/>
        </w:trPr>
        <w:tc>
          <w:tcPr>
            <w:tcW w:w="2375" w:type="dxa"/>
            <w:tcBorders>
              <w:top w:val="single" w:color="000000" w:sz="4" w:space="0"/>
            </w:tcBorders>
          </w:tcPr>
          <w:p w14:paraId="033581B2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思维能力(2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4"/>
                <w:sz w:val="32"/>
                <w:szCs w:val="32"/>
              </w:rPr>
              <w:t>分)</w:t>
            </w:r>
          </w:p>
        </w:tc>
        <w:tc>
          <w:tcPr>
            <w:tcW w:w="5583" w:type="dxa"/>
            <w:gridSpan w:val="3"/>
            <w:tcBorders>
              <w:top w:val="single" w:color="000000" w:sz="4" w:space="0"/>
            </w:tcBorders>
          </w:tcPr>
          <w:p w14:paraId="795C6DB5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  <w:lang w:eastAsia="zh-CN"/>
              </w:rPr>
              <w:t>思维敏捷，逻辑清晰；</w:t>
            </w:r>
          </w:p>
          <w:p w14:paraId="5BB3022C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灵活而有效地调整、组织内容。</w:t>
            </w:r>
          </w:p>
        </w:tc>
        <w:tc>
          <w:tcPr>
            <w:tcW w:w="1285" w:type="dxa"/>
            <w:gridSpan w:val="2"/>
            <w:tcBorders>
              <w:top w:val="single" w:color="000000" w:sz="4" w:space="0"/>
            </w:tcBorders>
          </w:tcPr>
          <w:p w14:paraId="353C7474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7"/>
                <w:sz w:val="32"/>
                <w:szCs w:val="32"/>
              </w:rPr>
              <w:t>分</w:t>
            </w:r>
          </w:p>
        </w:tc>
      </w:tr>
      <w:tr w14:paraId="06E59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728" w:hRule="atLeast"/>
        </w:trPr>
        <w:tc>
          <w:tcPr>
            <w:tcW w:w="2399" w:type="dxa"/>
            <w:gridSpan w:val="3"/>
          </w:tcPr>
          <w:p w14:paraId="48ACA5A0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3"/>
                <w:sz w:val="32"/>
                <w:szCs w:val="32"/>
              </w:rPr>
              <w:t>仪表形象(2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3"/>
                <w:sz w:val="32"/>
                <w:szCs w:val="32"/>
              </w:rPr>
              <w:t>分)</w:t>
            </w:r>
          </w:p>
        </w:tc>
        <w:tc>
          <w:tcPr>
            <w:tcW w:w="5559" w:type="dxa"/>
          </w:tcPr>
          <w:p w14:paraId="59A2FB41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6"/>
                <w:sz w:val="32"/>
                <w:szCs w:val="32"/>
                <w:lang w:eastAsia="zh-CN"/>
              </w:rPr>
              <w:t>神态自然，举止得体；</w:t>
            </w:r>
          </w:p>
          <w:p w14:paraId="5EE53421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肢体语言适度，与内容吻合。</w:t>
            </w:r>
          </w:p>
        </w:tc>
        <w:tc>
          <w:tcPr>
            <w:tcW w:w="1285" w:type="dxa"/>
            <w:gridSpan w:val="2"/>
          </w:tcPr>
          <w:p w14:paraId="6FEAFD65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7"/>
                <w:sz w:val="32"/>
                <w:szCs w:val="32"/>
              </w:rPr>
              <w:t>分</w:t>
            </w:r>
          </w:p>
        </w:tc>
      </w:tr>
      <w:tr w14:paraId="4A8A9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605" w:hRule="atLeast"/>
        </w:trPr>
        <w:tc>
          <w:tcPr>
            <w:tcW w:w="2399" w:type="dxa"/>
            <w:gridSpan w:val="3"/>
          </w:tcPr>
          <w:p w14:paraId="293E14E3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5"/>
                <w:sz w:val="32"/>
                <w:szCs w:val="32"/>
              </w:rPr>
              <w:t>时间控制(1</w:t>
            </w:r>
            <w:r>
              <w:rPr>
                <w:rFonts w:ascii="仿宋" w:hAnsi="仿宋" w:eastAsia="仿宋"/>
                <w:spacing w:val="-4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5"/>
                <w:sz w:val="32"/>
                <w:szCs w:val="32"/>
              </w:rPr>
              <w:t>分)</w:t>
            </w:r>
          </w:p>
        </w:tc>
        <w:tc>
          <w:tcPr>
            <w:tcW w:w="5559" w:type="dxa"/>
          </w:tcPr>
          <w:p w14:paraId="291200CA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5"/>
                <w:sz w:val="32"/>
                <w:szCs w:val="32"/>
                <w:lang w:eastAsia="zh-CN"/>
              </w:rPr>
              <w:t>时间控制得当，不超时。</w:t>
            </w:r>
          </w:p>
        </w:tc>
        <w:tc>
          <w:tcPr>
            <w:tcW w:w="1285" w:type="dxa"/>
            <w:gridSpan w:val="2"/>
          </w:tcPr>
          <w:p w14:paraId="0F8EF358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14"/>
                <w:sz w:val="32"/>
                <w:szCs w:val="32"/>
              </w:rPr>
              <w:t>1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4"/>
                <w:sz w:val="32"/>
                <w:szCs w:val="32"/>
              </w:rPr>
              <w:t>分</w:t>
            </w:r>
          </w:p>
        </w:tc>
      </w:tr>
      <w:tr w14:paraId="43E95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" w:type="dxa"/>
          <w:cantSplit/>
          <w:trHeight w:val="622" w:hRule="atLeast"/>
        </w:trPr>
        <w:tc>
          <w:tcPr>
            <w:tcW w:w="7958" w:type="dxa"/>
            <w:gridSpan w:val="4"/>
          </w:tcPr>
          <w:p w14:paraId="5CDB1DBB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6"/>
                <w:sz w:val="32"/>
                <w:szCs w:val="32"/>
              </w:rPr>
              <w:t>合</w:t>
            </w:r>
            <w:r>
              <w:rPr>
                <w:rFonts w:ascii="仿宋" w:hAnsi="仿宋" w:eastAsia="仿宋"/>
                <w:spacing w:val="1"/>
                <w:sz w:val="32"/>
                <w:szCs w:val="32"/>
              </w:rPr>
              <w:t xml:space="preserve">          </w:t>
            </w:r>
            <w:r>
              <w:rPr>
                <w:rFonts w:ascii="仿宋" w:hAnsi="仿宋" w:eastAsia="仿宋"/>
                <w:spacing w:val="-6"/>
                <w:sz w:val="32"/>
                <w:szCs w:val="32"/>
              </w:rPr>
              <w:t>计</w:t>
            </w:r>
          </w:p>
        </w:tc>
        <w:tc>
          <w:tcPr>
            <w:tcW w:w="1285" w:type="dxa"/>
            <w:gridSpan w:val="2"/>
          </w:tcPr>
          <w:p w14:paraId="4BB875D8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10"/>
                <w:sz w:val="32"/>
                <w:szCs w:val="32"/>
              </w:rPr>
              <w:t>10</w:t>
            </w:r>
            <w:r>
              <w:rPr>
                <w:rFonts w:ascii="仿宋" w:hAnsi="仿宋" w:eastAsia="仿宋"/>
                <w:spacing w:val="-46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0"/>
                <w:sz w:val="32"/>
                <w:szCs w:val="32"/>
              </w:rPr>
              <w:t>分</w:t>
            </w:r>
          </w:p>
        </w:tc>
      </w:tr>
    </w:tbl>
    <w:p w14:paraId="679172B9">
      <w:pPr>
        <w:pStyle w:val="2"/>
        <w:spacing w:line="580" w:lineRule="exact"/>
        <w:outlineLvl w:val="1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ascii="楷体" w:hAnsi="楷体" w:eastAsia="楷体"/>
          <w:b/>
          <w:bCs/>
          <w:spacing w:val="-5"/>
          <w:sz w:val="32"/>
          <w:szCs w:val="32"/>
          <w:lang w:eastAsia="zh-CN"/>
        </w:rPr>
        <w:t>（四）片段教学（40</w:t>
      </w:r>
      <w:r>
        <w:rPr>
          <w:rFonts w:ascii="楷体" w:hAnsi="楷体" w:eastAsia="楷体"/>
          <w:spacing w:val="-55"/>
          <w:sz w:val="32"/>
          <w:szCs w:val="32"/>
          <w:lang w:eastAsia="zh-CN"/>
        </w:rPr>
        <w:t xml:space="preserve"> </w:t>
      </w:r>
      <w:r>
        <w:rPr>
          <w:rFonts w:ascii="楷体" w:hAnsi="楷体" w:eastAsia="楷体"/>
          <w:b/>
          <w:bCs/>
          <w:spacing w:val="-5"/>
          <w:sz w:val="32"/>
          <w:szCs w:val="32"/>
          <w:lang w:eastAsia="zh-CN"/>
        </w:rPr>
        <w:t>分）</w:t>
      </w:r>
    </w:p>
    <w:p w14:paraId="3B1F2313">
      <w:pPr>
        <w:pStyle w:val="2"/>
        <w:spacing w:line="580" w:lineRule="exact"/>
        <w:ind w:firstLine="14"/>
        <w:rPr>
          <w:rFonts w:ascii="仿宋" w:hAnsi="仿宋" w:eastAsia="仿宋"/>
          <w:spacing w:val="-3"/>
          <w:sz w:val="32"/>
          <w:szCs w:val="32"/>
          <w:lang w:eastAsia="zh-CN"/>
        </w:rPr>
      </w:pPr>
      <w:r>
        <w:rPr>
          <w:rFonts w:ascii="仿宋" w:hAnsi="仿宋" w:eastAsia="仿宋"/>
          <w:spacing w:val="-3"/>
          <w:sz w:val="32"/>
          <w:szCs w:val="32"/>
          <w:lang w:eastAsia="zh-CN"/>
        </w:rPr>
        <w:t>1.要求：在教学设计中选取一段不超过</w:t>
      </w:r>
      <w:r>
        <w:rPr>
          <w:rFonts w:ascii="仿宋" w:hAnsi="仿宋" w:eastAsia="仿宋"/>
          <w:spacing w:val="-33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-3"/>
          <w:sz w:val="32"/>
          <w:szCs w:val="32"/>
          <w:lang w:eastAsia="zh-CN"/>
        </w:rPr>
        <w:t>10</w:t>
      </w:r>
      <w:r>
        <w:rPr>
          <w:rFonts w:ascii="仿宋" w:hAnsi="仿宋" w:eastAsia="仿宋"/>
          <w:spacing w:val="-47"/>
          <w:sz w:val="32"/>
          <w:szCs w:val="32"/>
          <w:lang w:eastAsia="zh-CN"/>
        </w:rPr>
        <w:t xml:space="preserve"> </w:t>
      </w:r>
      <w:r>
        <w:rPr>
          <w:rFonts w:ascii="仿宋" w:hAnsi="仿宋" w:eastAsia="仿宋"/>
          <w:spacing w:val="-3"/>
          <w:sz w:val="32"/>
          <w:szCs w:val="32"/>
          <w:lang w:eastAsia="zh-CN"/>
        </w:rPr>
        <w:t>分钟的教学任务进行片段教学。</w:t>
      </w:r>
    </w:p>
    <w:p w14:paraId="111FEAF3">
      <w:pPr>
        <w:pStyle w:val="2"/>
        <w:spacing w:line="580" w:lineRule="exact"/>
        <w:ind w:firstLine="14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pacing w:val="-4"/>
          <w:sz w:val="32"/>
          <w:szCs w:val="32"/>
          <w:lang w:eastAsia="zh-CN"/>
        </w:rPr>
        <w:t>2.片段教学评价标准见下表。</w:t>
      </w:r>
    </w:p>
    <w:tbl>
      <w:tblPr>
        <w:tblStyle w:val="7"/>
        <w:tblW w:w="0" w:type="auto"/>
        <w:tblInd w:w="4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8"/>
        <w:gridCol w:w="1518"/>
        <w:gridCol w:w="5204"/>
        <w:gridCol w:w="1052"/>
      </w:tblGrid>
      <w:tr w14:paraId="279EB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378" w:type="dxa"/>
          </w:tcPr>
          <w:p w14:paraId="07A7D572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pacing w:val="-6"/>
                <w:sz w:val="32"/>
                <w:szCs w:val="32"/>
              </w:rPr>
              <w:t>项目</w:t>
            </w:r>
          </w:p>
        </w:tc>
        <w:tc>
          <w:tcPr>
            <w:tcW w:w="1518" w:type="dxa"/>
          </w:tcPr>
          <w:p w14:paraId="0C436FA3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pacing w:val="-4"/>
                <w:sz w:val="32"/>
                <w:szCs w:val="32"/>
              </w:rPr>
              <w:t>评价内容</w:t>
            </w:r>
          </w:p>
        </w:tc>
        <w:tc>
          <w:tcPr>
            <w:tcW w:w="5204" w:type="dxa"/>
          </w:tcPr>
          <w:p w14:paraId="2CE3B00E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pacing w:val="-4"/>
                <w:sz w:val="32"/>
                <w:szCs w:val="32"/>
              </w:rPr>
              <w:t>评价标准</w:t>
            </w:r>
          </w:p>
        </w:tc>
        <w:tc>
          <w:tcPr>
            <w:tcW w:w="1052" w:type="dxa"/>
          </w:tcPr>
          <w:p w14:paraId="0BDD06F8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b/>
                <w:bCs/>
                <w:spacing w:val="-9"/>
                <w:sz w:val="32"/>
                <w:szCs w:val="32"/>
              </w:rPr>
              <w:t>分</w:t>
            </w:r>
            <w:r>
              <w:rPr>
                <w:rFonts w:ascii="仿宋" w:hAnsi="仿宋" w:eastAsia="仿宋"/>
                <w:spacing w:val="11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pacing w:val="-9"/>
                <w:sz w:val="32"/>
                <w:szCs w:val="32"/>
              </w:rPr>
              <w:t>值</w:t>
            </w:r>
          </w:p>
        </w:tc>
      </w:tr>
      <w:tr w14:paraId="7AB089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378" w:type="dxa"/>
            <w:vMerge w:val="restart"/>
            <w:tcBorders>
              <w:bottom w:val="nil"/>
            </w:tcBorders>
          </w:tcPr>
          <w:p w14:paraId="57B09FFA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3D564B8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9C76BFC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B3BFBCC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B3E3D4B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A681C3E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B732C3A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16AB9AC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E431B87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A999AAB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3D2E492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117406E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0471D9F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8B5F7F7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151E962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EFC01B0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1984104">
            <w:pPr>
              <w:pStyle w:val="6"/>
              <w:spacing w:line="580" w:lineRule="exact"/>
              <w:ind w:hanging="190"/>
              <w:jc w:val="center"/>
              <w:rPr>
                <w:rFonts w:ascii="仿宋" w:hAnsi="仿宋" w:eastAsia="仿宋"/>
                <w:spacing w:val="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14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pacing w:val="-14"/>
                <w:sz w:val="32"/>
                <w:szCs w:val="32"/>
              </w:rPr>
              <w:t>教</w:t>
            </w:r>
            <w:r>
              <w:rPr>
                <w:rFonts w:ascii="仿宋" w:hAnsi="仿宋" w:eastAsia="仿宋"/>
                <w:spacing w:val="3"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spacing w:val="-14"/>
                <w:sz w:val="32"/>
                <w:szCs w:val="32"/>
              </w:rPr>
              <w:t>学</w:t>
            </w:r>
            <w:r>
              <w:rPr>
                <w:rFonts w:ascii="仿宋" w:hAnsi="仿宋" w:eastAsia="仿宋"/>
                <w:spacing w:val="2"/>
                <w:sz w:val="32"/>
                <w:szCs w:val="32"/>
              </w:rPr>
              <w:t xml:space="preserve"> </w:t>
            </w:r>
          </w:p>
          <w:p w14:paraId="144B3FD7">
            <w:pPr>
              <w:pStyle w:val="6"/>
              <w:spacing w:line="580" w:lineRule="exact"/>
              <w:ind w:hanging="19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13"/>
                <w:sz w:val="32"/>
                <w:szCs w:val="32"/>
              </w:rPr>
              <w:t>(40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3"/>
                <w:sz w:val="32"/>
                <w:szCs w:val="32"/>
              </w:rPr>
              <w:t>分)</w:t>
            </w:r>
          </w:p>
        </w:tc>
        <w:tc>
          <w:tcPr>
            <w:tcW w:w="1518" w:type="dxa"/>
          </w:tcPr>
          <w:p w14:paraId="542AD68D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0990C16">
            <w:pPr>
              <w:pStyle w:val="6"/>
              <w:spacing w:line="580" w:lineRule="exact"/>
              <w:ind w:hanging="188"/>
              <w:jc w:val="center"/>
              <w:rPr>
                <w:rFonts w:ascii="仿宋" w:hAnsi="仿宋" w:eastAsia="仿宋"/>
                <w:spacing w:val="2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教学目标</w:t>
            </w:r>
            <w:r>
              <w:rPr>
                <w:rFonts w:ascii="仿宋" w:hAnsi="仿宋" w:eastAsia="仿宋"/>
                <w:spacing w:val="2"/>
                <w:sz w:val="32"/>
                <w:szCs w:val="32"/>
              </w:rPr>
              <w:t xml:space="preserve"> </w:t>
            </w:r>
          </w:p>
          <w:p w14:paraId="38CCA15A">
            <w:pPr>
              <w:pStyle w:val="6"/>
              <w:spacing w:line="580" w:lineRule="exact"/>
              <w:ind w:hanging="188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(4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分)</w:t>
            </w:r>
          </w:p>
        </w:tc>
        <w:tc>
          <w:tcPr>
            <w:tcW w:w="5204" w:type="dxa"/>
          </w:tcPr>
          <w:p w14:paraId="597E842F">
            <w:pPr>
              <w:pStyle w:val="6"/>
              <w:spacing w:line="580" w:lineRule="exact"/>
              <w:ind w:firstLine="5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1"/>
                <w:sz w:val="32"/>
                <w:szCs w:val="32"/>
                <w:lang w:eastAsia="zh-CN"/>
              </w:rPr>
              <w:t>学习目标具体、清晰，呈现方式得当，学生能</w:t>
            </w:r>
            <w:r>
              <w:rPr>
                <w:rFonts w:ascii="仿宋" w:hAnsi="仿宋" w:eastAsia="仿宋"/>
                <w:spacing w:val="4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13"/>
                <w:sz w:val="32"/>
                <w:szCs w:val="32"/>
                <w:lang w:eastAsia="zh-CN"/>
              </w:rPr>
              <w:t>够理解；</w:t>
            </w:r>
          </w:p>
          <w:p w14:paraId="3C5E1BA2">
            <w:pPr>
              <w:pStyle w:val="6"/>
              <w:spacing w:line="580" w:lineRule="exact"/>
              <w:ind w:firstLine="1"/>
              <w:jc w:val="left"/>
              <w:rPr>
                <w:rFonts w:ascii="仿宋" w:hAnsi="仿宋" w:eastAsia="仿宋"/>
                <w:spacing w:val="6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  <w:lang w:eastAsia="zh-CN"/>
              </w:rPr>
              <w:t>关注学生核心素养发展；</w:t>
            </w:r>
            <w:r>
              <w:rPr>
                <w:rFonts w:ascii="仿宋" w:hAnsi="仿宋" w:eastAsia="仿宋"/>
                <w:spacing w:val="6"/>
                <w:sz w:val="32"/>
                <w:szCs w:val="32"/>
                <w:lang w:eastAsia="zh-CN"/>
              </w:rPr>
              <w:t xml:space="preserve"> </w:t>
            </w:r>
          </w:p>
          <w:p w14:paraId="0A3E3E14">
            <w:pPr>
              <w:pStyle w:val="6"/>
              <w:spacing w:line="580" w:lineRule="exact"/>
              <w:ind w:firstLine="1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5"/>
                <w:sz w:val="32"/>
                <w:szCs w:val="32"/>
                <w:lang w:eastAsia="zh-CN"/>
              </w:rPr>
              <w:t>恰当开展学科育人。</w:t>
            </w:r>
          </w:p>
        </w:tc>
        <w:tc>
          <w:tcPr>
            <w:tcW w:w="1052" w:type="dxa"/>
          </w:tcPr>
          <w:p w14:paraId="13CC1148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20092413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5"/>
                <w:sz w:val="32"/>
                <w:szCs w:val="32"/>
              </w:rPr>
              <w:t>4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5"/>
                <w:sz w:val="32"/>
                <w:szCs w:val="32"/>
              </w:rPr>
              <w:t>分</w:t>
            </w:r>
          </w:p>
        </w:tc>
      </w:tr>
      <w:tr w14:paraId="08246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</w:tcPr>
          <w:p w14:paraId="4A7F14AE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18" w:type="dxa"/>
          </w:tcPr>
          <w:p w14:paraId="617A0172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361A4E57">
            <w:pPr>
              <w:pStyle w:val="6"/>
              <w:spacing w:line="580" w:lineRule="exact"/>
              <w:ind w:hanging="188"/>
              <w:jc w:val="center"/>
              <w:rPr>
                <w:rFonts w:ascii="仿宋" w:hAnsi="仿宋" w:eastAsia="仿宋"/>
                <w:spacing w:val="2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教学内容</w:t>
            </w:r>
            <w:r>
              <w:rPr>
                <w:rFonts w:ascii="仿宋" w:hAnsi="仿宋" w:eastAsia="仿宋"/>
                <w:spacing w:val="2"/>
                <w:sz w:val="32"/>
                <w:szCs w:val="32"/>
              </w:rPr>
              <w:t xml:space="preserve"> </w:t>
            </w:r>
          </w:p>
          <w:p w14:paraId="326A4FC6">
            <w:pPr>
              <w:pStyle w:val="6"/>
              <w:spacing w:line="580" w:lineRule="exact"/>
              <w:ind w:hanging="188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(8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分)</w:t>
            </w:r>
          </w:p>
        </w:tc>
        <w:tc>
          <w:tcPr>
            <w:tcW w:w="5204" w:type="dxa"/>
          </w:tcPr>
          <w:p w14:paraId="6BDF9EEF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  <w:lang w:eastAsia="zh-CN"/>
              </w:rPr>
              <w:t>教学内容呈现合理；</w:t>
            </w:r>
          </w:p>
          <w:p w14:paraId="02B8AE94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教学重点讲解透彻,教学难点处理恰当；</w:t>
            </w:r>
          </w:p>
          <w:p w14:paraId="33F58B11">
            <w:pPr>
              <w:pStyle w:val="6"/>
              <w:spacing w:line="580" w:lineRule="exact"/>
              <w:ind w:firstLine="22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2"/>
                <w:sz w:val="32"/>
                <w:szCs w:val="32"/>
                <w:lang w:eastAsia="zh-CN"/>
              </w:rPr>
              <w:t>问题(任务、活动、作业)的来源多样化，注重</w:t>
            </w:r>
            <w:r>
              <w:rPr>
                <w:rFonts w:ascii="仿宋" w:hAnsi="仿宋" w:eastAsia="仿宋"/>
                <w:spacing w:val="4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6"/>
                <w:sz w:val="32"/>
                <w:szCs w:val="32"/>
                <w:lang w:eastAsia="zh-CN"/>
              </w:rPr>
              <w:t>学生有价值问题的生成；</w:t>
            </w:r>
          </w:p>
          <w:p w14:paraId="5F1C9932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  <w:lang w:eastAsia="zh-CN"/>
              </w:rPr>
              <w:t>教学内容具有思想性，较好体现课程育人功能。</w:t>
            </w:r>
          </w:p>
        </w:tc>
        <w:tc>
          <w:tcPr>
            <w:tcW w:w="1052" w:type="dxa"/>
          </w:tcPr>
          <w:p w14:paraId="27267AFF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74D0180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2D9B2EC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6"/>
                <w:sz w:val="32"/>
                <w:szCs w:val="32"/>
              </w:rPr>
              <w:t>8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6"/>
                <w:sz w:val="32"/>
                <w:szCs w:val="32"/>
              </w:rPr>
              <w:t>分</w:t>
            </w:r>
          </w:p>
        </w:tc>
      </w:tr>
      <w:tr w14:paraId="06698C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</w:tcPr>
          <w:p w14:paraId="62115DDA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18" w:type="dxa"/>
          </w:tcPr>
          <w:p w14:paraId="25C5C84E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B3891A7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AAC98C4">
            <w:pPr>
              <w:pStyle w:val="6"/>
              <w:spacing w:line="580" w:lineRule="exact"/>
              <w:ind w:hanging="188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教学方法</w:t>
            </w:r>
            <w:r>
              <w:rPr>
                <w:rFonts w:ascii="仿宋" w:hAnsi="仿宋" w:eastAsia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(9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分)</w:t>
            </w:r>
          </w:p>
        </w:tc>
        <w:tc>
          <w:tcPr>
            <w:tcW w:w="5204" w:type="dxa"/>
          </w:tcPr>
          <w:p w14:paraId="62F12E6E">
            <w:pPr>
              <w:pStyle w:val="6"/>
              <w:spacing w:line="580" w:lineRule="exact"/>
              <w:ind w:hanging="17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3"/>
                <w:sz w:val="32"/>
                <w:szCs w:val="32"/>
                <w:lang w:eastAsia="zh-CN"/>
              </w:rPr>
              <w:t>注重学生参与，凸显学生主体，体现启发性、</w:t>
            </w:r>
            <w:r>
              <w:rPr>
                <w:rFonts w:ascii="仿宋" w:hAnsi="仿宋" w:eastAsia="仿宋"/>
                <w:spacing w:val="-16"/>
                <w:sz w:val="32"/>
                <w:szCs w:val="32"/>
                <w:lang w:eastAsia="zh-CN"/>
              </w:rPr>
              <w:t>引导性；</w:t>
            </w:r>
          </w:p>
          <w:p w14:paraId="0E3FCF9F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5"/>
                <w:sz w:val="32"/>
                <w:szCs w:val="32"/>
                <w:lang w:eastAsia="zh-CN"/>
              </w:rPr>
              <w:t>注重学习方法引导，关注学生体验；</w:t>
            </w:r>
            <w:r>
              <w:rPr>
                <w:rFonts w:ascii="仿宋" w:hAnsi="仿宋" w:eastAsia="仿宋"/>
                <w:spacing w:val="13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5"/>
                <w:sz w:val="32"/>
                <w:szCs w:val="32"/>
                <w:lang w:eastAsia="zh-CN"/>
              </w:rPr>
              <w:t>体现学科特点，匹配教学内容；</w:t>
            </w:r>
          </w:p>
          <w:p w14:paraId="43F38A87">
            <w:pPr>
              <w:pStyle w:val="6"/>
              <w:spacing w:line="580" w:lineRule="exact"/>
              <w:jc w:val="left"/>
              <w:rPr>
                <w:rFonts w:ascii="仿宋" w:hAnsi="仿宋" w:eastAsia="仿宋"/>
                <w:spacing w:val="12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方法运用熟练，突出自主、探究、合作教学；</w:t>
            </w:r>
            <w:r>
              <w:rPr>
                <w:rFonts w:ascii="仿宋" w:hAnsi="仿宋" w:eastAsia="仿宋"/>
                <w:spacing w:val="12"/>
                <w:sz w:val="32"/>
                <w:szCs w:val="32"/>
                <w:lang w:eastAsia="zh-CN"/>
              </w:rPr>
              <w:t xml:space="preserve"> </w:t>
            </w:r>
          </w:p>
          <w:p w14:paraId="1C3D29EE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3"/>
                <w:sz w:val="32"/>
                <w:szCs w:val="32"/>
                <w:lang w:eastAsia="zh-CN"/>
              </w:rPr>
              <w:t>恰当使用多媒体辅助教学，教学演示规范。</w:t>
            </w:r>
          </w:p>
        </w:tc>
        <w:tc>
          <w:tcPr>
            <w:tcW w:w="1052" w:type="dxa"/>
          </w:tcPr>
          <w:p w14:paraId="2FE80885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EFBE60C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88A2801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8632178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6"/>
                <w:sz w:val="32"/>
                <w:szCs w:val="32"/>
              </w:rPr>
              <w:t>9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6"/>
                <w:sz w:val="32"/>
                <w:szCs w:val="32"/>
              </w:rPr>
              <w:t>分</w:t>
            </w:r>
          </w:p>
        </w:tc>
      </w:tr>
      <w:tr w14:paraId="387B2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</w:tcPr>
          <w:p w14:paraId="7FBCE604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18" w:type="dxa"/>
          </w:tcPr>
          <w:p w14:paraId="24039530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6B21800">
            <w:pPr>
              <w:pStyle w:val="6"/>
              <w:spacing w:line="580" w:lineRule="exact"/>
              <w:ind w:hanging="188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教学过程</w:t>
            </w:r>
            <w:r>
              <w:rPr>
                <w:rFonts w:ascii="仿宋" w:hAnsi="仿宋" w:eastAsia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(6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分)</w:t>
            </w:r>
          </w:p>
        </w:tc>
        <w:tc>
          <w:tcPr>
            <w:tcW w:w="5204" w:type="dxa"/>
          </w:tcPr>
          <w:p w14:paraId="112AED54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5"/>
                <w:sz w:val="32"/>
                <w:szCs w:val="32"/>
                <w:lang w:eastAsia="zh-CN"/>
              </w:rPr>
              <w:t>教学过程流畅，教学环节清晰紧凑；</w:t>
            </w:r>
            <w:r>
              <w:rPr>
                <w:rFonts w:ascii="仿宋" w:hAnsi="仿宋" w:eastAsia="仿宋"/>
                <w:spacing w:val="1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5"/>
                <w:sz w:val="32"/>
                <w:szCs w:val="32"/>
                <w:lang w:eastAsia="zh-CN"/>
              </w:rPr>
              <w:t>引导学生参与，课堂气氛活跃有序；</w:t>
            </w:r>
            <w:r>
              <w:rPr>
                <w:rFonts w:ascii="仿宋" w:hAnsi="仿宋" w:eastAsia="仿宋"/>
                <w:spacing w:val="9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6"/>
                <w:sz w:val="32"/>
                <w:szCs w:val="32"/>
                <w:lang w:eastAsia="zh-CN"/>
              </w:rPr>
              <w:t>关爱学生、关注学生学情；</w:t>
            </w:r>
          </w:p>
          <w:p w14:paraId="18DC070C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3"/>
                <w:sz w:val="32"/>
                <w:szCs w:val="32"/>
                <w:lang w:eastAsia="zh-CN"/>
              </w:rPr>
              <w:t>教学紧扣学生思维，具有启发性。</w:t>
            </w:r>
          </w:p>
        </w:tc>
        <w:tc>
          <w:tcPr>
            <w:tcW w:w="1052" w:type="dxa"/>
          </w:tcPr>
          <w:p w14:paraId="4214A876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CAB472E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6"/>
                <w:sz w:val="32"/>
                <w:szCs w:val="32"/>
              </w:rPr>
              <w:t>6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6"/>
                <w:sz w:val="32"/>
                <w:szCs w:val="32"/>
              </w:rPr>
              <w:t>分</w:t>
            </w:r>
          </w:p>
        </w:tc>
      </w:tr>
      <w:tr w14:paraId="4EC56B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</w:tcPr>
          <w:p w14:paraId="1AE77D2D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18" w:type="dxa"/>
          </w:tcPr>
          <w:p w14:paraId="0F52C57D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4C033DF">
            <w:pPr>
              <w:pStyle w:val="6"/>
              <w:spacing w:line="580" w:lineRule="exact"/>
              <w:ind w:hanging="188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教学仪态</w:t>
            </w:r>
            <w:r>
              <w:rPr>
                <w:rFonts w:ascii="仿宋" w:hAnsi="仿宋" w:eastAsia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(5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分)</w:t>
            </w:r>
          </w:p>
        </w:tc>
        <w:tc>
          <w:tcPr>
            <w:tcW w:w="5204" w:type="dxa"/>
          </w:tcPr>
          <w:p w14:paraId="5914659F">
            <w:pPr>
              <w:pStyle w:val="6"/>
              <w:spacing w:line="580" w:lineRule="exact"/>
              <w:jc w:val="left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5"/>
                <w:sz w:val="32"/>
                <w:szCs w:val="32"/>
                <w:lang w:eastAsia="zh-CN"/>
              </w:rPr>
              <w:t>教学语言规范准确、生动简洁；</w:t>
            </w: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 xml:space="preserve"> </w:t>
            </w:r>
          </w:p>
          <w:p w14:paraId="69617A86">
            <w:pPr>
              <w:pStyle w:val="6"/>
              <w:spacing w:line="580" w:lineRule="exact"/>
              <w:jc w:val="left"/>
              <w:rPr>
                <w:rFonts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5"/>
                <w:sz w:val="32"/>
                <w:szCs w:val="32"/>
                <w:lang w:eastAsia="zh-CN"/>
              </w:rPr>
              <w:t>教态自然亲切、仪表举止得体；</w:t>
            </w:r>
            <w:r>
              <w:rPr>
                <w:rFonts w:ascii="仿宋" w:hAnsi="仿宋" w:eastAsia="仿宋"/>
                <w:sz w:val="32"/>
                <w:szCs w:val="32"/>
                <w:lang w:eastAsia="zh-CN"/>
              </w:rPr>
              <w:t xml:space="preserve"> </w:t>
            </w:r>
          </w:p>
          <w:p w14:paraId="5FB2754A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  <w:lang w:eastAsia="zh-CN"/>
              </w:rPr>
              <w:t>正面引导，师德良好；</w:t>
            </w:r>
          </w:p>
          <w:p w14:paraId="0B55D5B7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1"/>
                <w:sz w:val="32"/>
                <w:szCs w:val="32"/>
                <w:lang w:eastAsia="zh-CN"/>
              </w:rPr>
              <w:t>教学情绪饱满，富有感染力。</w:t>
            </w:r>
          </w:p>
        </w:tc>
        <w:tc>
          <w:tcPr>
            <w:tcW w:w="1052" w:type="dxa"/>
          </w:tcPr>
          <w:p w14:paraId="413D58AC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44AF0EE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8"/>
                <w:sz w:val="32"/>
                <w:szCs w:val="32"/>
              </w:rPr>
              <w:t>5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8"/>
                <w:sz w:val="32"/>
                <w:szCs w:val="32"/>
              </w:rPr>
              <w:t>分</w:t>
            </w:r>
          </w:p>
        </w:tc>
      </w:tr>
      <w:tr w14:paraId="4F68E8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378" w:type="dxa"/>
            <w:vMerge w:val="continue"/>
            <w:tcBorders>
              <w:top w:val="nil"/>
              <w:bottom w:val="nil"/>
            </w:tcBorders>
          </w:tcPr>
          <w:p w14:paraId="31D2FFD3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18" w:type="dxa"/>
          </w:tcPr>
          <w:p w14:paraId="6CD48B29">
            <w:pPr>
              <w:pStyle w:val="6"/>
              <w:spacing w:line="580" w:lineRule="exact"/>
              <w:ind w:hanging="188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教学效果</w:t>
            </w:r>
            <w:r>
              <w:rPr>
                <w:rFonts w:ascii="仿宋" w:hAnsi="仿宋" w:eastAsia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(6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分)</w:t>
            </w:r>
          </w:p>
        </w:tc>
        <w:tc>
          <w:tcPr>
            <w:tcW w:w="5204" w:type="dxa"/>
          </w:tcPr>
          <w:p w14:paraId="3E912A19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10"/>
                <w:sz w:val="32"/>
                <w:szCs w:val="32"/>
                <w:lang w:eastAsia="zh-CN"/>
              </w:rPr>
              <w:t>时间控制合理；</w:t>
            </w:r>
          </w:p>
          <w:p w14:paraId="47A02683">
            <w:pPr>
              <w:pStyle w:val="6"/>
              <w:spacing w:line="580" w:lineRule="exact"/>
              <w:jc w:val="left"/>
              <w:rPr>
                <w:rFonts w:ascii="仿宋" w:hAnsi="仿宋" w:eastAsia="仿宋"/>
                <w:spacing w:val="9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  <w:lang w:eastAsia="zh-CN"/>
              </w:rPr>
              <w:t>动态关注学生学习结果；</w:t>
            </w:r>
            <w:r>
              <w:rPr>
                <w:rFonts w:ascii="仿宋" w:hAnsi="仿宋" w:eastAsia="仿宋"/>
                <w:spacing w:val="9"/>
                <w:sz w:val="32"/>
                <w:szCs w:val="32"/>
                <w:lang w:eastAsia="zh-CN"/>
              </w:rPr>
              <w:t xml:space="preserve"> </w:t>
            </w:r>
          </w:p>
          <w:p w14:paraId="581C8CD3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5"/>
                <w:sz w:val="32"/>
                <w:szCs w:val="32"/>
                <w:lang w:eastAsia="zh-CN"/>
              </w:rPr>
              <w:t>有效落实教学目标。</w:t>
            </w:r>
          </w:p>
        </w:tc>
        <w:tc>
          <w:tcPr>
            <w:tcW w:w="1052" w:type="dxa"/>
          </w:tcPr>
          <w:p w14:paraId="77A29391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1566959A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6"/>
                <w:sz w:val="32"/>
                <w:szCs w:val="32"/>
              </w:rPr>
              <w:t>6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6"/>
                <w:sz w:val="32"/>
                <w:szCs w:val="32"/>
              </w:rPr>
              <w:t>分</w:t>
            </w:r>
          </w:p>
        </w:tc>
      </w:tr>
      <w:tr w14:paraId="66801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378" w:type="dxa"/>
            <w:vMerge w:val="continue"/>
            <w:tcBorders>
              <w:top w:val="nil"/>
            </w:tcBorders>
          </w:tcPr>
          <w:p w14:paraId="65B7B024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18" w:type="dxa"/>
          </w:tcPr>
          <w:p w14:paraId="1D6D558C">
            <w:pPr>
              <w:pStyle w:val="6"/>
              <w:spacing w:line="580" w:lineRule="exact"/>
              <w:ind w:hanging="188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教学创新</w:t>
            </w:r>
            <w:r>
              <w:rPr>
                <w:rFonts w:ascii="仿宋" w:hAnsi="仿宋" w:eastAsia="仿宋"/>
                <w:spacing w:val="2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(2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分)</w:t>
            </w:r>
          </w:p>
        </w:tc>
        <w:tc>
          <w:tcPr>
            <w:tcW w:w="5204" w:type="dxa"/>
          </w:tcPr>
          <w:p w14:paraId="499F1EE6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3"/>
                <w:sz w:val="32"/>
                <w:szCs w:val="32"/>
                <w:lang w:eastAsia="zh-CN"/>
              </w:rPr>
              <w:t>发挥个人优势，个性化开展教学。</w:t>
            </w:r>
          </w:p>
        </w:tc>
        <w:tc>
          <w:tcPr>
            <w:tcW w:w="1052" w:type="dxa"/>
          </w:tcPr>
          <w:p w14:paraId="1A089F55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</w:rPr>
              <w:t>2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7"/>
                <w:sz w:val="32"/>
                <w:szCs w:val="32"/>
              </w:rPr>
              <w:t>分</w:t>
            </w:r>
          </w:p>
        </w:tc>
      </w:tr>
      <w:tr w14:paraId="2D0061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8100" w:type="dxa"/>
            <w:gridSpan w:val="3"/>
          </w:tcPr>
          <w:p w14:paraId="07B0D4D9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6"/>
                <w:sz w:val="32"/>
                <w:szCs w:val="32"/>
              </w:rPr>
              <w:t>合</w:t>
            </w:r>
            <w:r>
              <w:rPr>
                <w:rFonts w:ascii="仿宋" w:hAnsi="仿宋" w:eastAsia="仿宋"/>
                <w:spacing w:val="1"/>
                <w:sz w:val="32"/>
                <w:szCs w:val="32"/>
              </w:rPr>
              <w:t xml:space="preserve">          </w:t>
            </w:r>
            <w:r>
              <w:rPr>
                <w:rFonts w:ascii="仿宋" w:hAnsi="仿宋" w:eastAsia="仿宋"/>
                <w:spacing w:val="-6"/>
                <w:sz w:val="32"/>
                <w:szCs w:val="32"/>
              </w:rPr>
              <w:t>计</w:t>
            </w:r>
          </w:p>
        </w:tc>
        <w:tc>
          <w:tcPr>
            <w:tcW w:w="1052" w:type="dxa"/>
          </w:tcPr>
          <w:p w14:paraId="068BB424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3"/>
                <w:sz w:val="32"/>
                <w:szCs w:val="32"/>
              </w:rPr>
              <w:t>40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3"/>
                <w:sz w:val="32"/>
                <w:szCs w:val="32"/>
              </w:rPr>
              <w:t>分</w:t>
            </w:r>
          </w:p>
        </w:tc>
      </w:tr>
    </w:tbl>
    <w:p w14:paraId="4D0D61EB">
      <w:pPr>
        <w:pStyle w:val="2"/>
        <w:spacing w:line="580" w:lineRule="exact"/>
        <w:outlineLvl w:val="1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ascii="楷体" w:hAnsi="楷体" w:eastAsia="楷体"/>
          <w:b/>
          <w:bCs/>
          <w:spacing w:val="-5"/>
          <w:sz w:val="32"/>
          <w:szCs w:val="32"/>
          <w:lang w:eastAsia="zh-CN"/>
        </w:rPr>
        <w:t>（五）板书设计（10</w:t>
      </w:r>
      <w:r>
        <w:rPr>
          <w:rFonts w:ascii="楷体" w:hAnsi="楷体" w:eastAsia="楷体"/>
          <w:spacing w:val="-55"/>
          <w:sz w:val="32"/>
          <w:szCs w:val="32"/>
          <w:lang w:eastAsia="zh-CN"/>
        </w:rPr>
        <w:t xml:space="preserve"> </w:t>
      </w:r>
      <w:r>
        <w:rPr>
          <w:rFonts w:ascii="楷体" w:hAnsi="楷体" w:eastAsia="楷体"/>
          <w:b/>
          <w:bCs/>
          <w:spacing w:val="-5"/>
          <w:sz w:val="32"/>
          <w:szCs w:val="32"/>
          <w:lang w:eastAsia="zh-CN"/>
        </w:rPr>
        <w:t>分）</w:t>
      </w:r>
    </w:p>
    <w:p w14:paraId="4A87619C">
      <w:pPr>
        <w:pStyle w:val="2"/>
        <w:spacing w:line="580" w:lineRule="exact"/>
        <w:ind w:firstLine="14"/>
        <w:rPr>
          <w:rFonts w:ascii="仿宋" w:hAnsi="仿宋" w:eastAsia="仿宋"/>
          <w:spacing w:val="-3"/>
          <w:sz w:val="32"/>
          <w:szCs w:val="32"/>
          <w:lang w:eastAsia="zh-CN"/>
        </w:rPr>
      </w:pPr>
      <w:r>
        <w:rPr>
          <w:rFonts w:ascii="仿宋" w:hAnsi="仿宋" w:eastAsia="仿宋"/>
          <w:spacing w:val="-2"/>
          <w:sz w:val="32"/>
          <w:szCs w:val="32"/>
          <w:lang w:eastAsia="zh-CN"/>
        </w:rPr>
        <w:t>1.要求：在片段教学过程中，在黑板上使用粉笔书写</w:t>
      </w:r>
      <w:r>
        <w:rPr>
          <w:rFonts w:ascii="仿宋" w:hAnsi="仿宋" w:eastAsia="仿宋"/>
          <w:spacing w:val="-3"/>
          <w:sz w:val="32"/>
          <w:szCs w:val="32"/>
          <w:lang w:eastAsia="zh-CN"/>
        </w:rPr>
        <w:t>教学内容。</w:t>
      </w:r>
    </w:p>
    <w:p w14:paraId="355C3D9D">
      <w:pPr>
        <w:pStyle w:val="2"/>
        <w:spacing w:line="580" w:lineRule="exact"/>
        <w:ind w:firstLine="14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ascii="仿宋" w:hAnsi="仿宋" w:eastAsia="仿宋"/>
          <w:spacing w:val="-4"/>
          <w:sz w:val="32"/>
          <w:szCs w:val="32"/>
          <w:lang w:eastAsia="zh-CN"/>
        </w:rPr>
        <w:t>2.板书设计评价标准见下表。</w:t>
      </w:r>
    </w:p>
    <w:tbl>
      <w:tblPr>
        <w:tblStyle w:val="7"/>
        <w:tblW w:w="0" w:type="auto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5"/>
        <w:gridCol w:w="1463"/>
        <w:gridCol w:w="4692"/>
        <w:gridCol w:w="1052"/>
      </w:tblGrid>
      <w:tr w14:paraId="392500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45" w:type="dxa"/>
          </w:tcPr>
          <w:p w14:paraId="16723D90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</w:rPr>
              <w:t>项目</w:t>
            </w:r>
          </w:p>
        </w:tc>
        <w:tc>
          <w:tcPr>
            <w:tcW w:w="1463" w:type="dxa"/>
          </w:tcPr>
          <w:p w14:paraId="70F23A55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2"/>
                <w:sz w:val="32"/>
                <w:szCs w:val="32"/>
              </w:rPr>
              <w:t>评价内容</w:t>
            </w:r>
          </w:p>
        </w:tc>
        <w:tc>
          <w:tcPr>
            <w:tcW w:w="4692" w:type="dxa"/>
          </w:tcPr>
          <w:p w14:paraId="40B4D42C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2"/>
                <w:sz w:val="32"/>
                <w:szCs w:val="32"/>
              </w:rPr>
              <w:t>评价标准</w:t>
            </w:r>
          </w:p>
        </w:tc>
        <w:tc>
          <w:tcPr>
            <w:tcW w:w="1052" w:type="dxa"/>
          </w:tcPr>
          <w:p w14:paraId="7B6E6E9E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</w:rPr>
              <w:t>分</w:t>
            </w:r>
            <w:r>
              <w:rPr>
                <w:rFonts w:ascii="仿宋" w:hAnsi="仿宋" w:eastAsia="仿宋"/>
                <w:spacing w:val="10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7"/>
                <w:sz w:val="32"/>
                <w:szCs w:val="32"/>
              </w:rPr>
              <w:t>值</w:t>
            </w:r>
          </w:p>
        </w:tc>
      </w:tr>
      <w:tr w14:paraId="527A4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45" w:type="dxa"/>
            <w:vMerge w:val="restart"/>
            <w:tcBorders>
              <w:bottom w:val="nil"/>
            </w:tcBorders>
          </w:tcPr>
          <w:p w14:paraId="4231361C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08B3F694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2CCB186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B7C33D1">
            <w:pPr>
              <w:pStyle w:val="6"/>
              <w:spacing w:line="580" w:lineRule="exact"/>
              <w:ind w:hanging="132"/>
              <w:jc w:val="center"/>
              <w:rPr>
                <w:rFonts w:ascii="仿宋" w:hAnsi="仿宋" w:eastAsia="仿宋"/>
                <w:spacing w:val="-3"/>
                <w:sz w:val="32"/>
                <w:szCs w:val="32"/>
              </w:rPr>
            </w:pPr>
            <w:r>
              <w:rPr>
                <w:rFonts w:ascii="仿宋" w:hAnsi="仿宋" w:eastAsia="仿宋"/>
                <w:spacing w:val="-3"/>
                <w:sz w:val="32"/>
                <w:szCs w:val="32"/>
              </w:rPr>
              <w:t>板书设计</w:t>
            </w:r>
          </w:p>
          <w:p w14:paraId="015765A9">
            <w:pPr>
              <w:pStyle w:val="6"/>
              <w:spacing w:line="580" w:lineRule="exact"/>
              <w:ind w:hanging="132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3"/>
                <w:sz w:val="32"/>
                <w:szCs w:val="32"/>
              </w:rPr>
              <w:t>(10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3"/>
                <w:sz w:val="32"/>
                <w:szCs w:val="32"/>
              </w:rPr>
              <w:t>分)</w:t>
            </w:r>
          </w:p>
        </w:tc>
        <w:tc>
          <w:tcPr>
            <w:tcW w:w="1463" w:type="dxa"/>
          </w:tcPr>
          <w:p w14:paraId="676D9355">
            <w:pPr>
              <w:pStyle w:val="6"/>
              <w:spacing w:line="580" w:lineRule="exact"/>
              <w:ind w:firstLine="78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20"/>
                <w:sz w:val="32"/>
                <w:szCs w:val="32"/>
              </w:rPr>
              <w:t>内容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 w14:paraId="1CB772AB">
            <w:pPr>
              <w:pStyle w:val="6"/>
              <w:spacing w:line="580" w:lineRule="exact"/>
              <w:ind w:firstLine="78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(4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分)</w:t>
            </w:r>
          </w:p>
        </w:tc>
        <w:tc>
          <w:tcPr>
            <w:tcW w:w="4692" w:type="dxa"/>
          </w:tcPr>
          <w:p w14:paraId="556716F8">
            <w:pPr>
              <w:pStyle w:val="6"/>
              <w:spacing w:line="580" w:lineRule="exact"/>
              <w:ind w:firstLine="5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紧扣教学过程，能有效引导学生学习过程；</w:t>
            </w:r>
            <w:r>
              <w:rPr>
                <w:rFonts w:ascii="仿宋" w:hAnsi="仿宋" w:eastAsia="仿宋"/>
                <w:spacing w:val="3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3"/>
                <w:sz w:val="32"/>
                <w:szCs w:val="32"/>
                <w:lang w:eastAsia="zh-CN"/>
              </w:rPr>
              <w:t>板书内容清晰，突出重点难点。</w:t>
            </w:r>
          </w:p>
        </w:tc>
        <w:tc>
          <w:tcPr>
            <w:tcW w:w="1052" w:type="dxa"/>
          </w:tcPr>
          <w:p w14:paraId="2FF8AE8D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5"/>
                <w:sz w:val="32"/>
                <w:szCs w:val="32"/>
              </w:rPr>
              <w:t>4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5"/>
                <w:sz w:val="32"/>
                <w:szCs w:val="32"/>
              </w:rPr>
              <w:t>分</w:t>
            </w:r>
          </w:p>
        </w:tc>
      </w:tr>
      <w:tr w14:paraId="43303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945" w:type="dxa"/>
            <w:vMerge w:val="continue"/>
            <w:tcBorders>
              <w:top w:val="nil"/>
              <w:bottom w:val="nil"/>
            </w:tcBorders>
          </w:tcPr>
          <w:p w14:paraId="6394388C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63" w:type="dxa"/>
          </w:tcPr>
          <w:p w14:paraId="0D152D52">
            <w:pPr>
              <w:pStyle w:val="6"/>
              <w:spacing w:line="580" w:lineRule="exact"/>
              <w:ind w:firstLine="52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</w:rPr>
              <w:t>形式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 w14:paraId="55173D91">
            <w:pPr>
              <w:pStyle w:val="6"/>
              <w:spacing w:line="580" w:lineRule="exact"/>
              <w:ind w:firstLine="52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(3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分)</w:t>
            </w:r>
          </w:p>
        </w:tc>
        <w:tc>
          <w:tcPr>
            <w:tcW w:w="4692" w:type="dxa"/>
          </w:tcPr>
          <w:p w14:paraId="6169E30E">
            <w:pPr>
              <w:pStyle w:val="6"/>
              <w:spacing w:line="580" w:lineRule="exact"/>
              <w:ind w:hanging="2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7"/>
                <w:sz w:val="32"/>
                <w:szCs w:val="32"/>
                <w:lang w:eastAsia="zh-CN"/>
              </w:rPr>
              <w:t>板块构成规范、合理；</w:t>
            </w:r>
            <w:r>
              <w:rPr>
                <w:rFonts w:ascii="仿宋" w:hAnsi="仿宋" w:eastAsia="仿宋"/>
                <w:spacing w:val="2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7"/>
                <w:sz w:val="32"/>
                <w:szCs w:val="32"/>
                <w:lang w:eastAsia="zh-CN"/>
              </w:rPr>
              <w:t>设计巧妙，富有创意；</w:t>
            </w:r>
          </w:p>
          <w:p w14:paraId="5C986D81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板书份量足够，不少于</w:t>
            </w:r>
            <w:r>
              <w:rPr>
                <w:rFonts w:ascii="仿宋" w:hAnsi="仿宋" w:eastAsia="仿宋"/>
                <w:spacing w:val="-38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20</w:t>
            </w:r>
            <w:r>
              <w:rPr>
                <w:rFonts w:ascii="仿宋" w:hAnsi="仿宋" w:eastAsia="仿宋"/>
                <w:spacing w:val="-5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仿宋" w:hAnsi="仿宋" w:eastAsia="仿宋"/>
                <w:spacing w:val="-4"/>
                <w:sz w:val="32"/>
                <w:szCs w:val="32"/>
                <w:lang w:eastAsia="zh-CN"/>
              </w:rPr>
              <w:t>字。</w:t>
            </w:r>
          </w:p>
        </w:tc>
        <w:tc>
          <w:tcPr>
            <w:tcW w:w="1052" w:type="dxa"/>
          </w:tcPr>
          <w:p w14:paraId="7D55FFA9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E2D3CEC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8"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8"/>
                <w:sz w:val="32"/>
                <w:szCs w:val="32"/>
              </w:rPr>
              <w:t>分</w:t>
            </w:r>
          </w:p>
        </w:tc>
      </w:tr>
      <w:tr w14:paraId="261D6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945" w:type="dxa"/>
            <w:vMerge w:val="continue"/>
            <w:tcBorders>
              <w:top w:val="nil"/>
            </w:tcBorders>
          </w:tcPr>
          <w:p w14:paraId="39A4979E"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63" w:type="dxa"/>
          </w:tcPr>
          <w:p w14:paraId="48087860">
            <w:pPr>
              <w:pStyle w:val="6"/>
              <w:spacing w:line="580" w:lineRule="exact"/>
              <w:ind w:firstLine="54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8"/>
                <w:sz w:val="32"/>
                <w:szCs w:val="32"/>
              </w:rPr>
              <w:t>书写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  <w:p w14:paraId="25580ECA">
            <w:pPr>
              <w:pStyle w:val="6"/>
              <w:spacing w:line="580" w:lineRule="exact"/>
              <w:ind w:firstLine="54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(3</w:t>
            </w:r>
            <w:r>
              <w:rPr>
                <w:rFonts w:ascii="仿宋" w:hAnsi="仿宋" w:eastAsia="仿宋"/>
                <w:spacing w:val="-48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6"/>
                <w:sz w:val="32"/>
                <w:szCs w:val="32"/>
              </w:rPr>
              <w:t>分)</w:t>
            </w:r>
          </w:p>
        </w:tc>
        <w:tc>
          <w:tcPr>
            <w:tcW w:w="4692" w:type="dxa"/>
          </w:tcPr>
          <w:p w14:paraId="6B559557">
            <w:pPr>
              <w:pStyle w:val="6"/>
              <w:spacing w:line="580" w:lineRule="exact"/>
              <w:jc w:val="left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pacing w:val="-3"/>
                <w:sz w:val="32"/>
                <w:szCs w:val="32"/>
                <w:lang w:eastAsia="zh-CN"/>
              </w:rPr>
              <w:t>书写正确规范，大小适度，美观大方。</w:t>
            </w:r>
          </w:p>
        </w:tc>
        <w:tc>
          <w:tcPr>
            <w:tcW w:w="1052" w:type="dxa"/>
          </w:tcPr>
          <w:p w14:paraId="136C63E6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8"/>
                <w:sz w:val="32"/>
                <w:szCs w:val="32"/>
              </w:rPr>
              <w:t>3</w:t>
            </w:r>
            <w:r>
              <w:rPr>
                <w:rFonts w:ascii="仿宋" w:hAnsi="仿宋" w:eastAsia="仿宋"/>
                <w:spacing w:val="-47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8"/>
                <w:sz w:val="32"/>
                <w:szCs w:val="32"/>
              </w:rPr>
              <w:t>分</w:t>
            </w:r>
          </w:p>
        </w:tc>
      </w:tr>
      <w:tr w14:paraId="5BF7C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8100" w:type="dxa"/>
            <w:gridSpan w:val="3"/>
          </w:tcPr>
          <w:p w14:paraId="18EAE2ED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6"/>
                <w:sz w:val="32"/>
                <w:szCs w:val="32"/>
              </w:rPr>
              <w:t>合</w:t>
            </w:r>
            <w:r>
              <w:rPr>
                <w:rFonts w:ascii="仿宋" w:hAnsi="仿宋" w:eastAsia="仿宋"/>
                <w:spacing w:val="1"/>
                <w:sz w:val="32"/>
                <w:szCs w:val="32"/>
              </w:rPr>
              <w:t xml:space="preserve">          </w:t>
            </w:r>
            <w:r>
              <w:rPr>
                <w:rFonts w:ascii="仿宋" w:hAnsi="仿宋" w:eastAsia="仿宋"/>
                <w:spacing w:val="-6"/>
                <w:sz w:val="32"/>
                <w:szCs w:val="32"/>
              </w:rPr>
              <w:t>计</w:t>
            </w:r>
          </w:p>
        </w:tc>
        <w:tc>
          <w:tcPr>
            <w:tcW w:w="1052" w:type="dxa"/>
          </w:tcPr>
          <w:p w14:paraId="7BAA304E">
            <w:pPr>
              <w:pStyle w:val="6"/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pacing w:val="-10"/>
                <w:sz w:val="32"/>
                <w:szCs w:val="32"/>
              </w:rPr>
              <w:t>10</w:t>
            </w:r>
            <w:r>
              <w:rPr>
                <w:rFonts w:ascii="仿宋" w:hAnsi="仿宋" w:eastAsia="仿宋"/>
                <w:spacing w:val="-46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pacing w:val="-10"/>
                <w:sz w:val="32"/>
                <w:szCs w:val="32"/>
              </w:rPr>
              <w:t>分</w:t>
            </w:r>
          </w:p>
        </w:tc>
      </w:tr>
    </w:tbl>
    <w:p w14:paraId="786ECD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3C6F7">
    <w:pPr>
      <w:spacing w:line="174" w:lineRule="auto"/>
      <w:rPr>
        <w:rFonts w:ascii="Times New Roman" w:hAnsi="Times New Roman" w:eastAsia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60952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60952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50AED"/>
    <w:rsid w:val="25F5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cs="宋体"/>
      <w:sz w:val="28"/>
      <w:szCs w:val="28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Text"/>
    <w:basedOn w:val="1"/>
    <w:qFormat/>
    <w:uiPriority w:val="0"/>
    <w:rPr>
      <w:rFonts w:cs="宋体"/>
      <w:sz w:val="24"/>
      <w:szCs w:val="24"/>
      <w:lang w:eastAsia="en-US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2026-05-30T02:38:00Z</dcterms:created>
  <dc:creator>maofumin</dc:creator>
  <cp:lastModifiedBy>maofumin</cp:lastModifiedBy>
  <dcterms:modified xsi:type="dcterms:W3CDTF">2026-05-30T02:39:05Z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625C975A51384341BE7BA95F8D5161BF_11</vt:lpwstr>
  </property>
  <property fmtid="{D5CDD505-2E9C-101B-9397-08002B2CF9AE}" pid="4" name="KSOTemplateDocerSaveRecord">
    <vt:lpwstr>eyJoZGlkIjoiMjhlMTYzYmIzMjc4ZTNhNjMwNjJmNDc2YzllOGQ3ZWUiLCJ1c2VySWQiOiI1MTc2MDczMTgifQ==</vt:lpwstr>
  </property>
</Properties>
</file>