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eastAsia="黑体"/>
          <w:b/>
          <w:bCs/>
          <w:sz w:val="36"/>
          <w:szCs w:val="36"/>
        </w:rPr>
        <w:t xml:space="preserve">           </w:t>
      </w:r>
      <w:r>
        <w:rPr>
          <w:rFonts w:hint="eastAsia" w:eastAsia="黑体"/>
          <w:sz w:val="32"/>
          <w:szCs w:val="32"/>
        </w:rPr>
        <w:t>表</w:t>
      </w:r>
      <w:r>
        <w:rPr>
          <w:rFonts w:eastAsia="黑体"/>
          <w:sz w:val="32"/>
          <w:szCs w:val="32"/>
        </w:rPr>
        <w:t xml:space="preserve">2 </w:t>
      </w:r>
      <w:r>
        <w:rPr>
          <w:rFonts w:eastAsia="黑体"/>
          <w:b/>
          <w:bCs/>
          <w:sz w:val="36"/>
          <w:szCs w:val="36"/>
        </w:rPr>
        <w:t xml:space="preserve">        </w:t>
      </w:r>
      <w:r>
        <w:rPr>
          <w:rFonts w:eastAsia="方正小标宋简体"/>
          <w:bCs/>
          <w:sz w:val="44"/>
          <w:szCs w:val="44"/>
        </w:rPr>
        <w:t>湖南省高等学校教师系列高级专业技术</w:t>
      </w:r>
      <w:r>
        <w:rPr>
          <w:rFonts w:hint="eastAsia" w:eastAsia="方正小标宋简体"/>
          <w:bCs/>
          <w:sz w:val="44"/>
          <w:szCs w:val="44"/>
        </w:rPr>
        <w:t>职称</w:t>
      </w:r>
      <w:r>
        <w:rPr>
          <w:rFonts w:eastAsia="方正小标宋简体"/>
          <w:bCs/>
          <w:sz w:val="44"/>
          <w:szCs w:val="44"/>
        </w:rPr>
        <w:t>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     </w:t>
      </w:r>
      <w:r>
        <w:rPr>
          <w:rFonts w:hint="eastAsia"/>
          <w:bCs/>
          <w:sz w:val="32"/>
          <w:szCs w:val="32"/>
          <w:u w:val="single"/>
        </w:rPr>
        <w:t>吉大师院</w:t>
      </w:r>
      <w:r>
        <w:rPr>
          <w:bCs/>
          <w:sz w:val="32"/>
          <w:szCs w:val="32"/>
          <w:u w:val="single"/>
        </w:rPr>
        <w:t xml:space="preserve">     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</w:rPr>
        <w:t>向洁</w:t>
      </w:r>
      <w:r>
        <w:rPr>
          <w:bCs/>
          <w:sz w:val="32"/>
          <w:szCs w:val="32"/>
          <w:u w:val="single"/>
        </w:rPr>
        <w:t xml:space="preserve">        </w:t>
      </w:r>
      <w:r>
        <w:rPr>
          <w:bCs/>
          <w:sz w:val="32"/>
          <w:szCs w:val="32"/>
        </w:rPr>
        <w:t xml:space="preserve">  申报</w:t>
      </w:r>
      <w:r>
        <w:rPr>
          <w:rFonts w:hint="eastAsia"/>
          <w:bCs/>
          <w:sz w:val="32"/>
          <w:szCs w:val="32"/>
        </w:rPr>
        <w:t>职称</w:t>
      </w:r>
      <w:r>
        <w:rPr>
          <w:rFonts w:hint="eastAsia"/>
          <w:bCs/>
          <w:sz w:val="32"/>
          <w:szCs w:val="32"/>
          <w:lang w:val="en-US" w:eastAsia="zh-CN"/>
        </w:rPr>
        <w:t xml:space="preserve">   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/>
          <w:bCs/>
          <w:sz w:val="32"/>
          <w:szCs w:val="32"/>
          <w:u w:val="single"/>
          <w:lang w:eastAsia="zh-CN"/>
        </w:rPr>
        <w:t>副教授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eastAsia="黑体"/>
          <w:b/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  </w:t>
      </w:r>
      <w:r>
        <w:rPr>
          <w:rFonts w:hint="eastAsia"/>
          <w:bCs/>
          <w:sz w:val="32"/>
          <w:szCs w:val="32"/>
          <w:u w:val="single"/>
        </w:rPr>
        <w:t>中国语言文学</w:t>
      </w:r>
      <w:r>
        <w:rPr>
          <w:bCs/>
          <w:sz w:val="32"/>
          <w:szCs w:val="32"/>
          <w:u w:val="single"/>
        </w:rPr>
        <w:t xml:space="preserve">          </w:t>
      </w:r>
    </w:p>
    <w:tbl>
      <w:tblPr>
        <w:tblStyle w:val="5"/>
        <w:tblW w:w="22336" w:type="dxa"/>
        <w:jc w:val="center"/>
        <w:tblInd w:w="2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582"/>
        <w:gridCol w:w="1117"/>
        <w:gridCol w:w="1359"/>
        <w:gridCol w:w="1005"/>
        <w:gridCol w:w="1305"/>
        <w:gridCol w:w="1710"/>
        <w:gridCol w:w="1230"/>
        <w:gridCol w:w="705"/>
        <w:gridCol w:w="1380"/>
        <w:gridCol w:w="465"/>
        <w:gridCol w:w="323"/>
        <w:gridCol w:w="1061"/>
        <w:gridCol w:w="581"/>
        <w:gridCol w:w="663"/>
        <w:gridCol w:w="833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向洁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1965年7月</w:t>
            </w:r>
          </w:p>
        </w:tc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</w:t>
            </w:r>
          </w:p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学</w:t>
            </w:r>
          </w:p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工</w:t>
            </w:r>
          </w:p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72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25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46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1988年7月</w:t>
            </w:r>
          </w:p>
        </w:tc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1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135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402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23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</w:rPr>
              <w:t>其它</w:t>
            </w:r>
          </w:p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</w:rPr>
              <w:t>教学工作量</w:t>
            </w:r>
          </w:p>
        </w:tc>
        <w:tc>
          <w:tcPr>
            <w:tcW w:w="2550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1、2004年嘉奖</w:t>
            </w:r>
          </w:p>
          <w:p>
            <w:pPr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2、2008年嘉奖</w:t>
            </w:r>
          </w:p>
          <w:p>
            <w:pPr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3、2009年嘉奖</w:t>
            </w:r>
          </w:p>
          <w:p>
            <w:pPr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 xml:space="preserve">  4、2010年三等功</w:t>
            </w:r>
          </w:p>
          <w:p>
            <w:pPr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5、2012年嘉奖</w:t>
            </w:r>
          </w:p>
          <w:p>
            <w:pPr>
              <w:adjustRightInd w:val="0"/>
              <w:snapToGrid w:val="0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6、2013年嘉奖</w:t>
            </w:r>
          </w:p>
          <w:p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 xml:space="preserve">  7、2014年三等功</w:t>
            </w:r>
          </w:p>
        </w:tc>
        <w:tc>
          <w:tcPr>
            <w:tcW w:w="3461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/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课时说明：</w:t>
            </w:r>
          </w:p>
          <w:p>
            <w:pPr>
              <w:numPr>
                <w:ilvl w:val="0"/>
                <w:numId w:val="1"/>
              </w:num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数据源于</w:t>
            </w:r>
            <w:r>
              <w:rPr>
                <w:rFonts w:hint="eastAsia"/>
                <w:szCs w:val="21"/>
                <w:lang w:val="en-US" w:eastAsia="zh-CN"/>
              </w:rPr>
              <w:t>2003年以来年度考核表记载，之前无考核表可查准确起见没填。</w:t>
            </w:r>
          </w:p>
          <w:p>
            <w:pPr>
              <w:numPr>
                <w:ilvl w:val="0"/>
                <w:numId w:val="1"/>
              </w:num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课时按每期18周核计。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30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55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461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现任专业技术职务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讲师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1996年8月</w:t>
            </w:r>
          </w:p>
        </w:tc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0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55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461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5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2003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2004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2005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2006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2007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2008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2009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2010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2011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2012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2013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2014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2015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2016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2017</w:t>
            </w:r>
          </w:p>
        </w:tc>
        <w:tc>
          <w:tcPr>
            <w:tcW w:w="100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322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570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462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648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648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540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612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612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576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396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468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396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396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324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216</w:t>
            </w:r>
          </w:p>
        </w:tc>
        <w:tc>
          <w:tcPr>
            <w:tcW w:w="301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指导学生教育见习-调研-实习：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08年下期：05级中文4班 马颈坳中学教育实习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09年下期：06级中文2班 古丈二中教育实习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12年下期：09级中文2班马颈坳中学教育实习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13年下期：10级中文2班 永顺县王村中学教育实习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14年上期：13级小学教育文科  永顺县石提镇完小教育调研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15年上期：13级小学教育文科  吉首市第一小学 教育见习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16年上期：13级小学教育文科  师范学院附属小学 教育见习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16年下期：13级小学教育文科  吉首市第一小学 教育实习</w:t>
            </w: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17年上期：13级小学教育文科  师范学院附属小学 教育实习（与理科组队）</w:t>
            </w:r>
          </w:p>
        </w:tc>
        <w:tc>
          <w:tcPr>
            <w:tcW w:w="123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1、2003年以来指导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本专科毕业生毕业论文共117人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/篇。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2、2003年以来每年指导实习前强化试教5-8人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Chars="0"/>
              <w:jc w:val="left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不等.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outlineLvl w:val="9"/>
              <w:rPr>
                <w:rFonts w:hint="eastAsia" w:eastAsia="仿宋"/>
                <w:szCs w:val="21"/>
                <w:lang w:val="en-US" w:eastAsia="zh-CN"/>
              </w:rPr>
            </w:pPr>
          </w:p>
        </w:tc>
        <w:tc>
          <w:tcPr>
            <w:tcW w:w="255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461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81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合格</w:t>
            </w:r>
          </w:p>
        </w:tc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01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55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461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文学学士</w:t>
            </w:r>
          </w:p>
        </w:tc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0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55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461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0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6011" w:type="dxa"/>
            <w:gridSpan w:val="8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否</w:t>
            </w:r>
          </w:p>
        </w:tc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0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6011" w:type="dxa"/>
            <w:gridSpan w:val="8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0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6011" w:type="dxa"/>
            <w:gridSpan w:val="8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210" w:leftChars="100"/>
              <w:jc w:val="left"/>
              <w:rPr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中国现当代文学、儿童文学、形式逻辑、中国传统文化概论、电影欣赏、大学语文、湘西文化概论、规范字书写等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0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6011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107" w:rightChars="-51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湖南师大 汉语言文学专业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1988年6月</w:t>
            </w:r>
          </w:p>
        </w:tc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0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6011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</w:t>
            </w:r>
          </w:p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研</w:t>
            </w:r>
          </w:p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工</w:t>
            </w:r>
          </w:p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作</w:t>
            </w:r>
          </w:p>
        </w:tc>
        <w:tc>
          <w:tcPr>
            <w:tcW w:w="11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2364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301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5164" w:type="dxa"/>
            <w:gridSpan w:val="6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3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0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164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627" w:type="dxa"/>
            <w:gridSpan w:val="1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1/湘西一种凄馨意,彩笔争如沈凤凰：论沈从文笔下的湘西世界；湖北民族学院学报；2003/03; (第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作者)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2/静水流深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论沈从文湘西题材悲剧创作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>;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湖南科技学院学报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>;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2005/01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>;(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eastAsia="zh-CN"/>
              </w:rPr>
              <w:t>第一作者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>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outlineLvl w:val="9"/>
              <w:rPr>
                <w:rFonts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/写作教学:沈从文的理念和训练模式； 作文教学研究；2009/03；（独著）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outlineLvl w:val="9"/>
              <w:rPr>
                <w:rFonts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/跟着从文游湘西：论沈从文文学“湘西世界”与湘西旅游之形象定位及营销；湖北第二师范学院学报；2009/10；（独著）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outlineLvl w:val="9"/>
              <w:rPr>
                <w:rFonts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/沈从文:人事、梦与文学叙事；长沙大学学报；2010/01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ab/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；（独著）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outlineLvl w:val="9"/>
              <w:rPr>
                <w:rFonts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/沈从文及其湘西文学世界与大湘西旅游研究；  民族论坛；2010/05；（独著）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outlineLvl w:val="9"/>
              <w:rPr>
                <w:rFonts w:asciiTheme="majorEastAsia" w:hAnsiTheme="majorEastAsia" w:eastAsiaTheme="majorEastAsia" w:cs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/《从文自传》研究述评；求索；2011/04；（独著）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z w:val="18"/>
                <w:szCs w:val="18"/>
              </w:rPr>
              <w:t>/试论沈从文传记文本及其研究取向；湖南科技学院学报；2014/12；（独著）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2013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2014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2016</w:t>
            </w:r>
            <w:r>
              <w:rPr>
                <w:szCs w:val="21"/>
              </w:rPr>
              <w:t>年度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szCs w:val="21"/>
              </w:rPr>
              <w:t>年度</w:t>
            </w:r>
          </w:p>
        </w:tc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627" w:type="dxa"/>
            <w:gridSpan w:val="1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优秀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优秀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合格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合格</w:t>
            </w:r>
          </w:p>
        </w:tc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627" w:type="dxa"/>
            <w:gridSpan w:val="14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627" w:type="dxa"/>
            <w:gridSpan w:val="14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工作经历</w:t>
            </w:r>
          </w:p>
          <w:p>
            <w:pPr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1、1988.8——2001.8： 湘西民族教育学院 中文系 教学</w:t>
            </w:r>
          </w:p>
          <w:p>
            <w:pPr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2、2001.8——至今：  吉首大学师范学院中文系 教学</w:t>
            </w:r>
          </w:p>
          <w:p>
            <w:pPr>
              <w:ind w:firstLine="210" w:firstLineChars="100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任现职以来继续教育：</w:t>
            </w:r>
          </w:p>
          <w:p>
            <w:pPr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1、2008年高校骨干教师中国语言文学高级研修班学习.（湖南省教师培训中心）</w:t>
            </w:r>
          </w:p>
          <w:p>
            <w:pPr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2、2014年《创新能力培养与提高》（人社局）</w:t>
            </w:r>
          </w:p>
          <w:p>
            <w:pPr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3、2016年保密意识和保密常识教育（人社局）</w:t>
            </w:r>
          </w:p>
          <w:p>
            <w:pPr>
              <w:rPr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4、2016年国家教师资格证考试高级研修班教师教育课程改革研讨会（湖南师大教育科学学院）</w:t>
            </w: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>审核人签名：         人事部门盖章：</w:t>
            </w:r>
          </w:p>
        </w:tc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承担或参与的科研教研技术开发项目</w:t>
            </w:r>
          </w:p>
        </w:tc>
        <w:tc>
          <w:tcPr>
            <w:tcW w:w="23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3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9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13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78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164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6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8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12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627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. 独立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主持 湖南省社科基金项目1项（《叙事心理学视野下的沈从文传记文本研究》12YBB220）</w:t>
            </w:r>
          </w:p>
        </w:tc>
        <w:tc>
          <w:tcPr>
            <w:tcW w:w="12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7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6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627" w:type="dxa"/>
            <w:gridSpan w:val="14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280" w:lineRule="exact"/>
              <w:ind w:firstLine="210" w:firstLineChars="100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担任班主任累计12年，先后共5届（95级教师进修班，06、10级语文教育专科班，13、17级小学教育文科本科班）。注重个人师德修为，力求做学生的良师益友，深得学生信任和拥戴。所带班级学生思想过硬，学风踏实，其中2人获得“国家励志奖学金”（06级专科周梦丹同学、13级本科张蕊同学），三届本专科13人入党，两届专科班12人“专升本”，一届本科3人考上西南大学、湖南师大、广西师大硕士研究生。本专科生就业率100%。</w:t>
            </w:r>
          </w:p>
          <w:p>
            <w:pPr>
              <w:spacing w:line="280" w:lineRule="exact"/>
              <w:ind w:firstLine="210" w:firstLineChars="100"/>
              <w:rPr>
                <w:rFonts w:hint="eastAsia" w:asciiTheme="majorEastAsia" w:hAnsiTheme="majorEastAsia" w:eastAsiaTheme="majorEastAsia" w:cs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2007实习优秀指导教师、2007师德师风先进个人、2016年15年院庆优秀班主任</w:t>
            </w:r>
            <w:r>
              <w:rPr>
                <w:rFonts w:hint="eastAsia" w:asciiTheme="majorEastAsia" w:hAnsiTheme="majorEastAsia" w:eastAsiaTheme="majorEastAsia" w:cstheme="majorEastAsia"/>
                <w:szCs w:val="21"/>
                <w:lang w:val="en-US" w:eastAsia="zh-CN"/>
              </w:rPr>
              <w:t>.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</w:tc>
      </w:tr>
    </w:tbl>
    <w:p>
      <w:pPr>
        <w:spacing w:line="360" w:lineRule="exact"/>
        <w:jc w:val="both"/>
        <w:rPr>
          <w:sz w:val="24"/>
          <w:szCs w:val="32"/>
        </w:rPr>
      </w:pPr>
      <w:r>
        <w:rPr>
          <w:sz w:val="24"/>
          <w:szCs w:val="32"/>
        </w:rPr>
        <w:t xml:space="preserve">单位（公章）：                                              单位审核责任人签名：                                                           填表日期：     </w:t>
      </w:r>
      <w:r>
        <w:rPr>
          <w:rFonts w:hint="eastAsia"/>
          <w:sz w:val="24"/>
          <w:szCs w:val="32"/>
        </w:rPr>
        <w:t>2018</w:t>
      </w:r>
      <w:r>
        <w:rPr>
          <w:sz w:val="24"/>
          <w:szCs w:val="32"/>
        </w:rPr>
        <w:t xml:space="preserve"> 年 </w:t>
      </w:r>
      <w:r>
        <w:rPr>
          <w:rFonts w:hint="eastAsia"/>
          <w:sz w:val="24"/>
          <w:szCs w:val="32"/>
        </w:rPr>
        <w:t>5</w:t>
      </w:r>
      <w:r>
        <w:rPr>
          <w:sz w:val="24"/>
          <w:szCs w:val="32"/>
        </w:rPr>
        <w:t>月</w:t>
      </w:r>
      <w:r>
        <w:rPr>
          <w:rFonts w:hint="eastAsia"/>
          <w:sz w:val="24"/>
          <w:szCs w:val="32"/>
        </w:rPr>
        <w:t>5</w:t>
      </w:r>
      <w:r>
        <w:rPr>
          <w:sz w:val="24"/>
          <w:szCs w:val="32"/>
        </w:rPr>
        <w:t>日</w:t>
      </w:r>
    </w:p>
    <w:p>
      <w:pPr>
        <w:spacing w:line="360" w:lineRule="exact"/>
        <w:ind w:firstLine="480" w:firstLineChars="200"/>
        <w:rPr>
          <w:szCs w:val="21"/>
        </w:rPr>
        <w:sectPr>
          <w:headerReference r:id="rId3" w:type="default"/>
          <w:footerReference r:id="rId4" w:type="default"/>
          <w:pgSz w:w="23814" w:h="16840" w:orient="landscape"/>
          <w:pgMar w:top="1157" w:right="1361" w:bottom="1157" w:left="1588" w:header="851" w:footer="567" w:gutter="0"/>
          <w:cols w:space="0" w:num="1"/>
          <w:rtlGutter w:val="0"/>
          <w:docGrid w:linePitch="579" w:charSpace="0"/>
        </w:sectPr>
      </w:pPr>
      <w:r>
        <w:rPr>
          <w:sz w:val="24"/>
          <w:szCs w:val="32"/>
        </w:rPr>
        <w:t>注：1、表中“其它教学工作量”是指出卷、监考、指导毕业生论文等。2、增刊、论文集、用稿通知、清样、习题集（库）等均不作为申报高级专业技术职务</w:t>
      </w:r>
      <w:bookmarkStart w:id="0" w:name="_GoBack"/>
      <w:bookmarkEnd w:id="0"/>
    </w:p>
    <w:p>
      <w:pPr>
        <w:tabs>
          <w:tab w:val="left" w:pos="847"/>
        </w:tabs>
        <w:rPr>
          <w:rFonts w:hint="eastAsia" w:eastAsia="宋体"/>
          <w:lang w:eastAsia="zh-CN"/>
        </w:rPr>
      </w:pPr>
    </w:p>
    <w:p/>
    <w:sectPr>
      <w:headerReference r:id="rId5" w:type="default"/>
      <w:footerReference r:id="rId6" w:type="default"/>
      <w:type w:val="oddPage"/>
      <w:pgSz w:w="11906" w:h="16838"/>
      <w:pgMar w:top="1440" w:right="1814" w:bottom="1440" w:left="1588" w:header="851" w:footer="1134" w:gutter="0"/>
      <w:cols w:space="720" w:num="1"/>
      <w:docGrid w:type="linesAndChars" w:linePitch="606" w:charSpace="-33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  <w:rPr>
        <w:sz w:val="24"/>
      </w:rPr>
    </w:pPr>
    <w:r>
      <w:rPr>
        <w:sz w:val="24"/>
      </w:rPr>
      <w:t xml:space="preserve">— </w:t>
    </w:r>
    <w:r>
      <w:rPr>
        <w:sz w:val="24"/>
      </w:rPr>
      <w:fldChar w:fldCharType="begin"/>
    </w:r>
    <w:r>
      <w:rPr>
        <w:sz w:val="24"/>
      </w:rPr>
      <w:instrText xml:space="preserve"> PAGE  </w:instrText>
    </w:r>
    <w:r>
      <w:rPr>
        <w:sz w:val="24"/>
      </w:rPr>
      <w:fldChar w:fldCharType="separate"/>
    </w:r>
    <w:r>
      <w:rPr>
        <w:sz w:val="24"/>
      </w:rPr>
      <w:t>18</w:t>
    </w:r>
    <w:r>
      <w:rPr>
        <w:sz w:val="24"/>
      </w:rPr>
      <w:fldChar w:fldCharType="end"/>
    </w:r>
    <w:r>
      <w:rPr>
        <w:sz w:val="24"/>
      </w:rPr>
      <w:t xml:space="preserve"> 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843028"/>
    <w:multiLevelType w:val="singleLevel"/>
    <w:tmpl w:val="8184302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B23EB8"/>
    <w:rsid w:val="33B23EB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2018-05-12T15:05:00Z</dcterms:created>
  <dc:creator>Administrator</dc:creator>
  <cp:lastModifiedBy>Administrator</cp:lastModifiedBy>
  <dcterms:modified xsi:type="dcterms:W3CDTF">2018-05-12T15:06:25Z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