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吉首大学教师课堂教学竞赛评分指标体系</w:t>
      </w:r>
    </w:p>
    <w:tbl>
      <w:tblPr>
        <w:tblStyle w:val="4"/>
        <w:tblW w:w="4827" w:type="pct"/>
        <w:tblInd w:w="-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1"/>
        <w:gridCol w:w="6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评分指标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及分值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评价说明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43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课程分析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准确把握课程性质和地位作用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符合课程教学及学生培养要求，教材选用科学合理。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目标明确具体，体现课程特点、学生实际以及课程育人要求，注重创意创新创业能力培养，反映知识、能力和思想（情感、态度）相统一的要求。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思政育人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梳理教学内容所蕴含的独特思想政治教育元素，将德育与知识传授、能力培养等自然融合，把思想政治教育贯穿教学实施全过程。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紧密联系生产生活、学科发展前沿和最新科研成果，教学素材和资源选择与组织得当，合理利用了课程思想政治教育元素，内容处理得当，重点难点把握准确，符合学生认知规律。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科学合理，启发性强，注重学生批判性思维、探究意识、创新精神培养，合理运用辅助教学手段。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教学流程科学，教学思路清晰、活动组织合理，课后学习指导恰当，具有鲜明的高校教学特色。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教案规范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构成要素齐全，表述精炼准确，文字、图表等运用严谨规范。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2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教学课件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3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教学素材选择恰当，文字、图片等简洁得体、严谨规范，有助于教学目标达成，技术应用得当，交互性好，扩大了知识信息量，辅助教学效果好，无侵犯知识产权行为。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吉首大学教师课堂教学竞赛评分指标体系</w:t>
      </w: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续表</w:t>
      </w: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4"/>
        <w:tblW w:w="4960" w:type="pct"/>
        <w:tblInd w:w="-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28"/>
        <w:gridCol w:w="6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评分指标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及分值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</w:rPr>
              <w:t>评价说明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43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内容讲授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内容娴熟、讲解流畅、表达准确，重点突出、深入浅出，紧密联系生产生活实际、学科发展前沿和最新研究成果，注重启发学生思考，注重课程育人，文字、图表等运用严谨规范。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教学环节安排合理有序、衔接紧密，时间分配科学，课堂调控有效。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方法运用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方法运用合理，突出学生思维训练和探究意识培养，问题设计得当，富有启发性，有效引导学生发现问题、解决问题，注重师生互动，合理运用板书和多媒体等教学手段。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师生关系民主、和谐，课堂氛围好，感染力强，学生思维活跃、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参与积极，有效激发学生自主学习和探究学习的积极性，素质教育理念和课程育人要求得到落实，教学目标实现较好。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育人成效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课程育人目标明确、实效明显；突出教学内容的思想导向，引导学生树立正确的人生观、世界观和价值观；突出教学实施育人导向，培养学生尊重事实追求真理的科学精神，激励学生勇于探索和创新。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教学风格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较好体现高校课堂教学特色和教改创新要求，特色鲜明，风格突出。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6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教学反思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37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分析全面，理论联系实际。思路清晰，观点明确，文理通顺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有感而发。</w:t>
            </w:r>
          </w:p>
        </w:tc>
      </w:tr>
    </w:tbl>
    <w:p>
      <w:pPr>
        <w:rPr>
          <w:highlight w:val="none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310A"/>
    <w:rsid w:val="3A565C15"/>
    <w:rsid w:val="40D0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2021-12-04T04:23:00Z</dcterms:created>
  <dc:creator>xlc</dc:creator>
  <cp:lastModifiedBy>静～～～致远</cp:lastModifiedBy>
  <dcterms:modified xsi:type="dcterms:W3CDTF">2021-12-08T07:38:27Z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525C4DC1277C4D30A1B54C7F5FA32482</vt:lpwstr>
  </property>
</Properties>
</file>